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00" w:rsidRDefault="00557000" w:rsidP="00557000">
      <w:pPr>
        <w:tabs>
          <w:tab w:val="left" w:pos="975"/>
        </w:tabs>
        <w:spacing w:line="276" w:lineRule="auto"/>
        <w:jc w:val="both"/>
      </w:pPr>
      <w:r>
        <w:t xml:space="preserve">Na podstawie art. 20 ust. 1 ustawy z dnia 8 marca 1990 roku o samorządzie gminnym (tekst jednolity: Dz. U. </w:t>
      </w:r>
      <w:proofErr w:type="gramStart"/>
      <w:r>
        <w:t>z</w:t>
      </w:r>
      <w:proofErr w:type="gramEnd"/>
      <w:r>
        <w:t xml:space="preserve"> 2017 r. poz. 1875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oraz § 2 ust. 1 pkt. 1 Regulaminu Rady Gminy zwołuję XLV Sesję Rady Gminy Iława. </w:t>
      </w:r>
    </w:p>
    <w:p w:rsidR="00557000" w:rsidRDefault="00557000" w:rsidP="00557000">
      <w:pPr>
        <w:tabs>
          <w:tab w:val="left" w:pos="975"/>
        </w:tabs>
        <w:spacing w:line="276" w:lineRule="auto"/>
        <w:jc w:val="both"/>
        <w:rPr>
          <w:sz w:val="16"/>
          <w:szCs w:val="16"/>
        </w:rPr>
      </w:pPr>
    </w:p>
    <w:p w:rsidR="00557000" w:rsidRDefault="00557000" w:rsidP="00557000">
      <w:pPr>
        <w:tabs>
          <w:tab w:val="left" w:pos="975"/>
        </w:tabs>
        <w:spacing w:line="276" w:lineRule="auto"/>
        <w:jc w:val="both"/>
        <w:rPr>
          <w:bCs/>
        </w:rPr>
      </w:pPr>
      <w:r>
        <w:t>Proponowany porządek obrad:</w:t>
      </w:r>
      <w:r>
        <w:rPr>
          <w:bCs/>
        </w:rPr>
        <w:t xml:space="preserve">   </w:t>
      </w:r>
    </w:p>
    <w:p w:rsidR="00557000" w:rsidRDefault="00557000" w:rsidP="00557000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>Przyjęcie porządku obrad.</w:t>
      </w:r>
    </w:p>
    <w:p w:rsidR="00557000" w:rsidRDefault="00557000" w:rsidP="00557000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>Przyjęcie protokołu z XLIV Sesji Rady Gminy Iława.</w:t>
      </w:r>
    </w:p>
    <w:p w:rsidR="00557000" w:rsidRDefault="00557000" w:rsidP="00557000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>Sprawozdanie z działalności Wójta za okres od ostatniej Sesji Rady.</w:t>
      </w:r>
    </w:p>
    <w:p w:rsidR="00557000" w:rsidRDefault="00557000" w:rsidP="00557000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 xml:space="preserve">Interpelacje i zapytania radnych. </w:t>
      </w:r>
    </w:p>
    <w:p w:rsidR="00557000" w:rsidRDefault="00557000" w:rsidP="00557000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>Informacja Ośrodka Zdrowia Rodzina o funkcjonowaniu służby zdrowia na terenie Gminy Iława,</w:t>
      </w:r>
    </w:p>
    <w:p w:rsidR="00557000" w:rsidRDefault="00557000" w:rsidP="00557000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rPr>
          <w:b/>
        </w:rPr>
        <w:t>Podjęcie uchwał: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t>w</w:t>
      </w:r>
      <w:proofErr w:type="gramEnd"/>
      <w:r>
        <w:t xml:space="preserve"> sprawie zmiany uchwały Nr XLII/351/2017 Rady Gminy Iława z dnia 22 grudnia 2017 r. w sprawie uchwalenia Wieloletniej Prognozy Finansowej Gminy Iława na lata 2018-2026,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sprawie zmiany uchwały Nr XLII/352/2017 Rady Gminy Iława z dnia 22 grudnia 2017 r. w sprawie uchwalenia budżetu Gminy Iława na rok 2018,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sprawie udzielenia dotacji celowej Gminnemu Ośrodkowi Kultury w Lasecznie na wkład własny do projektu pn. „Przebudowa i wyposażenie gminnej Biblioteki Publicznej w Lasecznie”,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sprawie udzielenia pomocy finansowej w formie dotacji celowej Powiatowi Iławskiemu na wykonywanie przez Powiat Iławski zadania publicznego o charakterze </w:t>
      </w:r>
      <w:proofErr w:type="spellStart"/>
      <w:r>
        <w:rPr>
          <w:bCs/>
        </w:rPr>
        <w:t>ponadgminnym</w:t>
      </w:r>
      <w:proofErr w:type="spellEnd"/>
      <w:r>
        <w:rPr>
          <w:bCs/>
        </w:rPr>
        <w:t xml:space="preserve"> w zakresie współpracy i działalności na rzecz organizacji pozarządowych oraz podmiotów wymienionych w art. 3 ust. 3 ustawy z dnia 24 kwietnia 2003 r. o działalności pożytku publicznego i wolontariacie,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sprawie dopuszczenia zapłaty instrumentem płatniczym podatków stanowiących dochody budżetu Gminy Iława,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sprawie zabezpieczenia środków w budżecie Gminy Iława na realizację, w okresie od dnia 1 kwietnia 2018 r. do dnia 31 grudnia 2020 r. Projektu nr RPWM.11.01.01-28-0118/17 </w:t>
      </w:r>
      <w:proofErr w:type="gramStart"/>
      <w:r>
        <w:rPr>
          <w:bCs/>
        </w:rPr>
        <w:t>pt</w:t>
      </w:r>
      <w:proofErr w:type="gramEnd"/>
      <w:r>
        <w:rPr>
          <w:bCs/>
        </w:rPr>
        <w:t xml:space="preserve">. ”KURS NA AKTYWNOŚĆ”, współfinansowanego z Regionalnego Programu Operacyjnego Województwa Warmińsko- Mazurskiego na lata 2014-2020 </w:t>
      </w:r>
      <w:proofErr w:type="spellStart"/>
      <w:r>
        <w:rPr>
          <w:bCs/>
        </w:rPr>
        <w:t>Poddziałanie</w:t>
      </w:r>
      <w:proofErr w:type="spellEnd"/>
      <w:r>
        <w:rPr>
          <w:bCs/>
        </w:rPr>
        <w:t xml:space="preserve"> 11.1.1 „Aktywizacja społeczna i zawodowa osób wykluczonych oraz zagrożonych wykluczeniem społecznym – projekty konkursowe</w:t>
      </w:r>
      <w:r>
        <w:rPr>
          <w:b/>
          <w:bCs/>
          <w:sz w:val="22"/>
          <w:szCs w:val="22"/>
        </w:rPr>
        <w:t>”,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  <w:color w:val="000000"/>
          <w:shd w:val="clear" w:color="auto" w:fill="FFFFFF"/>
        </w:rPr>
        <w:t>w</w:t>
      </w:r>
      <w:proofErr w:type="gramEnd"/>
      <w:r>
        <w:rPr>
          <w:bCs/>
          <w:color w:val="000000"/>
          <w:shd w:val="clear" w:color="auto" w:fill="FFFFFF"/>
        </w:rPr>
        <w:t xml:space="preserve"> sprawie podziału Gminy Iława na okręgi wyborcze oraz ustalenia ich granic, numerów i liczby radnych wybieranych w każdym okręgu,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  <w:color w:val="000000"/>
          <w:shd w:val="clear" w:color="auto" w:fill="FFFFFF"/>
        </w:rPr>
        <w:t>w</w:t>
      </w:r>
      <w:proofErr w:type="gramEnd"/>
      <w:r>
        <w:rPr>
          <w:bCs/>
          <w:color w:val="000000"/>
          <w:shd w:val="clear" w:color="auto" w:fill="FFFFFF"/>
        </w:rPr>
        <w:t xml:space="preserve"> sprawie zmiany uchwały Nr XXXIV/287/2017 Rady Gminy Iława z dnia 31 marca 2017 r. w  sprawie dostosowania sieci szkół podstawowych i gimnazjów do nowego ustroju szkolnego,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  <w:color w:val="000000"/>
          <w:shd w:val="clear" w:color="auto" w:fill="FFFFFF"/>
        </w:rPr>
        <w:t>w</w:t>
      </w:r>
      <w:proofErr w:type="gramEnd"/>
      <w:r>
        <w:rPr>
          <w:bCs/>
          <w:color w:val="000000"/>
          <w:shd w:val="clear" w:color="auto" w:fill="FFFFFF"/>
        </w:rPr>
        <w:t xml:space="preserve"> sprawie ustalenia czasu na realizację bezpłatnego nauczania, wychowania i opieki oraz określenia wysokości opłat za korzystanie z wychowania przedszkolnego w publicznych przedszkolach i oddziałach przedszkolnych w publicznych szkołach podstawowych prowadzonych przez Gminę Iława,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r>
        <w:rPr>
          <w:bCs/>
          <w:color w:val="000000"/>
          <w:shd w:val="clear" w:color="auto" w:fill="FFFFFF"/>
        </w:rPr>
        <w:t xml:space="preserve">w sprawie zmiany uchwały Nr XXIV/209/2016 Rady Gminy Iława z dnia 26 sierpnia 2016 r. w sprawie organizacji wspólnej obsługi jednostek organizacyjnych zaliczanych do sektora finansów </w:t>
      </w:r>
      <w:proofErr w:type="gramStart"/>
      <w:r>
        <w:rPr>
          <w:bCs/>
          <w:color w:val="000000"/>
          <w:shd w:val="clear" w:color="auto" w:fill="FFFFFF"/>
        </w:rPr>
        <w:t>publicznych dla których</w:t>
      </w:r>
      <w:proofErr w:type="gramEnd"/>
      <w:r>
        <w:rPr>
          <w:bCs/>
          <w:color w:val="000000"/>
          <w:shd w:val="clear" w:color="auto" w:fill="FFFFFF"/>
        </w:rPr>
        <w:t xml:space="preserve"> organem prowadzącym jest Gmina Iława,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  <w:color w:val="000000"/>
          <w:shd w:val="clear" w:color="auto" w:fill="FFFFFF"/>
        </w:rPr>
        <w:lastRenderedPageBreak/>
        <w:t>w</w:t>
      </w:r>
      <w:proofErr w:type="gramEnd"/>
      <w:r>
        <w:rPr>
          <w:bCs/>
          <w:color w:val="000000"/>
          <w:shd w:val="clear" w:color="auto" w:fill="FFFFFF"/>
        </w:rPr>
        <w:t xml:space="preserve"> sprawie uchwalenia zmiany miejscowego planu zagospodarowania </w:t>
      </w:r>
      <w:proofErr w:type="gramStart"/>
      <w:r>
        <w:rPr>
          <w:bCs/>
          <w:color w:val="000000"/>
          <w:shd w:val="clear" w:color="auto" w:fill="FFFFFF"/>
        </w:rPr>
        <w:t>przestrzennego</w:t>
      </w:r>
      <w:proofErr w:type="gramEnd"/>
      <w:r>
        <w:rPr>
          <w:bCs/>
          <w:color w:val="000000"/>
          <w:shd w:val="clear" w:color="auto" w:fill="FFFFFF"/>
        </w:rPr>
        <w:t xml:space="preserve"> gminy Iława w obrębie geodezyjnym Tynwałd,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t>w</w:t>
      </w:r>
      <w:proofErr w:type="gramEnd"/>
      <w:r>
        <w:t xml:space="preserve"> sprawie uchwalenia miejscowego planu zagospodarowania przestrzennego gminy Iława w obrębie geodezyjnym Nowa Wieś,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  <w:color w:val="000000"/>
          <w:shd w:val="clear" w:color="auto" w:fill="FFFFFF"/>
        </w:rPr>
        <w:t>w</w:t>
      </w:r>
      <w:proofErr w:type="gramEnd"/>
      <w:r>
        <w:rPr>
          <w:bCs/>
          <w:color w:val="000000"/>
          <w:shd w:val="clear" w:color="auto" w:fill="FFFFFF"/>
        </w:rPr>
        <w:t xml:space="preserve"> sprawie przystąpienia do sporządzenia miejscowego planu zagospodarowania przestrzennego gminy Iława w obrębie geodezyjnym Kałduny i Rudzienice (obszar A), Frednowy (obszar B), Laseczno (obszar C), Dół i Ławice (obszar D),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  <w:color w:val="000000"/>
          <w:shd w:val="clear" w:color="auto" w:fill="FFFFFF"/>
        </w:rPr>
        <w:t>w</w:t>
      </w:r>
      <w:proofErr w:type="gramEnd"/>
      <w:r>
        <w:rPr>
          <w:bCs/>
          <w:color w:val="000000"/>
          <w:shd w:val="clear" w:color="auto" w:fill="FFFFFF"/>
        </w:rPr>
        <w:t xml:space="preserve"> sprawie wstępnej lokalizacji przystanku komunikacyjnego na drodze krajowej nr 16 w m. Drwęca, gminie Iława,</w:t>
      </w:r>
    </w:p>
    <w:p w:rsidR="00557000" w:rsidRDefault="00557000" w:rsidP="00557000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sprawie wyrażenia zgody na zniesienie współwłasności nieruchomości położonych w miejscowości Zazdrość, gminie Iława.</w:t>
      </w:r>
    </w:p>
    <w:p w:rsidR="00557000" w:rsidRDefault="00557000" w:rsidP="00557000">
      <w:pPr>
        <w:pStyle w:val="Akapitzlist"/>
        <w:numPr>
          <w:ilvl w:val="0"/>
          <w:numId w:val="1"/>
        </w:numPr>
        <w:tabs>
          <w:tab w:val="left" w:pos="6836"/>
        </w:tabs>
        <w:jc w:val="both"/>
        <w:rPr>
          <w:b/>
        </w:rPr>
      </w:pPr>
      <w:r>
        <w:rPr>
          <w:bCs/>
        </w:rPr>
        <w:t>Odpowiedzi na interpelacje i zapytania radnych.</w:t>
      </w:r>
    </w:p>
    <w:p w:rsidR="00557000" w:rsidRDefault="00557000" w:rsidP="00557000">
      <w:pPr>
        <w:pStyle w:val="Akapitzlist"/>
        <w:numPr>
          <w:ilvl w:val="0"/>
          <w:numId w:val="1"/>
        </w:numPr>
        <w:tabs>
          <w:tab w:val="left" w:pos="6836"/>
        </w:tabs>
        <w:jc w:val="both"/>
        <w:rPr>
          <w:b/>
        </w:rPr>
      </w:pPr>
      <w:r>
        <w:t xml:space="preserve">Wolne wnioski i zapytania.  </w:t>
      </w:r>
    </w:p>
    <w:p w:rsidR="00557000" w:rsidRDefault="00557000" w:rsidP="00557000">
      <w:pPr>
        <w:pStyle w:val="Akapitzlist"/>
        <w:numPr>
          <w:ilvl w:val="0"/>
          <w:numId w:val="1"/>
        </w:numPr>
        <w:tabs>
          <w:tab w:val="left" w:pos="6836"/>
        </w:tabs>
        <w:jc w:val="both"/>
        <w:rPr>
          <w:b/>
        </w:rPr>
      </w:pPr>
      <w:r>
        <w:t>Zakończenie obrad XLV Sesji Rady Gminy Iława.</w:t>
      </w:r>
    </w:p>
    <w:p w:rsidR="00557000" w:rsidRDefault="00557000" w:rsidP="00557000">
      <w:pPr>
        <w:spacing w:line="276" w:lineRule="auto"/>
        <w:jc w:val="both"/>
        <w:rPr>
          <w:sz w:val="20"/>
          <w:szCs w:val="20"/>
        </w:rPr>
      </w:pPr>
    </w:p>
    <w:p w:rsidR="00557000" w:rsidRDefault="00557000" w:rsidP="00557000">
      <w:pPr>
        <w:tabs>
          <w:tab w:val="left" w:pos="2640"/>
        </w:tabs>
        <w:spacing w:line="276" w:lineRule="auto"/>
        <w:ind w:right="-288"/>
        <w:jc w:val="both"/>
        <w:rPr>
          <w:bCs/>
          <w:i/>
        </w:rPr>
      </w:pPr>
      <w:r>
        <w:rPr>
          <w:b/>
          <w:bCs/>
          <w:u w:val="single"/>
        </w:rPr>
        <w:t>Sesja odbędzie się w dniu 28 marca 2018 roku (środa), w sali konferencyjnej Urzędu Gminy w Iławie.  Rozpoczęcie obrad o godzinie 10</w:t>
      </w:r>
      <w:r>
        <w:rPr>
          <w:b/>
          <w:bCs/>
          <w:u w:val="single"/>
          <w:vertAlign w:val="superscript"/>
        </w:rPr>
        <w:t>00</w:t>
      </w:r>
      <w:r>
        <w:rPr>
          <w:b/>
          <w:bCs/>
          <w:u w:val="single"/>
        </w:rPr>
        <w:t>.</w:t>
      </w:r>
      <w:r>
        <w:rPr>
          <w:bCs/>
          <w:i/>
        </w:rPr>
        <w:t xml:space="preserve">   </w:t>
      </w:r>
    </w:p>
    <w:p w:rsidR="00557000" w:rsidRDefault="00557000" w:rsidP="00557000">
      <w:pPr>
        <w:tabs>
          <w:tab w:val="left" w:pos="2640"/>
        </w:tabs>
        <w:spacing w:line="276" w:lineRule="auto"/>
        <w:ind w:right="-288"/>
        <w:jc w:val="both"/>
        <w:rPr>
          <w:bCs/>
          <w:i/>
        </w:rPr>
      </w:pPr>
    </w:p>
    <w:p w:rsidR="00557000" w:rsidRDefault="00557000" w:rsidP="00557000">
      <w:pPr>
        <w:tabs>
          <w:tab w:val="left" w:pos="2640"/>
        </w:tabs>
        <w:spacing w:line="276" w:lineRule="auto"/>
        <w:ind w:right="-288"/>
        <w:jc w:val="both"/>
        <w:rPr>
          <w:bCs/>
          <w:i/>
        </w:rPr>
      </w:pPr>
    </w:p>
    <w:p w:rsidR="00557000" w:rsidRDefault="00557000" w:rsidP="00557000">
      <w:pPr>
        <w:tabs>
          <w:tab w:val="left" w:pos="2640"/>
        </w:tabs>
        <w:spacing w:line="276" w:lineRule="auto"/>
        <w:ind w:right="-288"/>
        <w:jc w:val="both"/>
        <w:rPr>
          <w:bCs/>
        </w:rPr>
      </w:pPr>
      <w:r>
        <w:rPr>
          <w:bCs/>
          <w:i/>
        </w:rPr>
        <w:t xml:space="preserve"> </w:t>
      </w:r>
      <w:r>
        <w:rPr>
          <w:bCs/>
        </w:rPr>
        <w:t xml:space="preserve">                                                                                                 Przewodniczący Rady Gminy</w:t>
      </w:r>
    </w:p>
    <w:p w:rsidR="00557000" w:rsidRDefault="00557000" w:rsidP="00557000">
      <w:pPr>
        <w:tabs>
          <w:tab w:val="left" w:pos="2640"/>
        </w:tabs>
        <w:spacing w:line="276" w:lineRule="auto"/>
        <w:ind w:right="-28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Roman Piotrkowski</w:t>
      </w:r>
    </w:p>
    <w:p w:rsidR="00C82B3C" w:rsidRDefault="00C82B3C"/>
    <w:sectPr w:rsidR="00C82B3C" w:rsidSect="00C8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F3E57"/>
    <w:multiLevelType w:val="hybridMultilevel"/>
    <w:tmpl w:val="31469E56"/>
    <w:lvl w:ilvl="0" w:tplc="957080C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D728C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7000"/>
    <w:rsid w:val="00557000"/>
    <w:rsid w:val="00684C8A"/>
    <w:rsid w:val="007E2324"/>
    <w:rsid w:val="00A65B86"/>
    <w:rsid w:val="00C8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0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grazynal</dc:creator>
  <cp:lastModifiedBy>grazynal</cp:lastModifiedBy>
  <cp:revision>1</cp:revision>
  <dcterms:created xsi:type="dcterms:W3CDTF">2018-03-22T06:14:00Z</dcterms:created>
  <dcterms:modified xsi:type="dcterms:W3CDTF">2018-03-22T06:15:00Z</dcterms:modified>
</cp:coreProperties>
</file>