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8148" w14:textId="77777777" w:rsidR="00680888" w:rsidRDefault="00000000">
      <w:pPr>
        <w:jc w:val="center"/>
        <w:rPr>
          <w:rFonts w:cs="Calibri"/>
          <w:b/>
          <w:bCs/>
          <w:color w:val="70AD47"/>
          <w:sz w:val="36"/>
          <w:szCs w:val="36"/>
        </w:rPr>
      </w:pPr>
      <w:r>
        <w:rPr>
          <w:rFonts w:cs="Calibri"/>
          <w:b/>
          <w:bCs/>
          <w:color w:val="70AD47"/>
          <w:sz w:val="36"/>
          <w:szCs w:val="36"/>
        </w:rPr>
        <w:t>Ankieta dotycząca chęci skorzystania z dofinansowania w ramach programu „Ciepłe Mieszkanie”</w:t>
      </w:r>
    </w:p>
    <w:p w14:paraId="61A26319" w14:textId="59F76D3B" w:rsidR="00680888" w:rsidRDefault="00000000">
      <w:pPr>
        <w:jc w:val="both"/>
      </w:pPr>
      <w:r>
        <w:rPr>
          <w:rFonts w:cs="Calibri"/>
          <w:sz w:val="24"/>
          <w:szCs w:val="24"/>
        </w:rPr>
        <w:t>Ankieta kierowana jest do osób fizycznych posiadających tytuł prawny do l</w:t>
      </w:r>
      <w:r>
        <w:rPr>
          <w:rFonts w:cs="Calibri"/>
          <w:sz w:val="24"/>
          <w:szCs w:val="24"/>
          <w:shd w:val="clear" w:color="auto" w:fill="FFFFFF"/>
        </w:rPr>
        <w:t xml:space="preserve">okalu mieszkalnego znajdującego się w budynku mieszkalnym wielorodzinnym (na podstawie prawa własności lub ograniczonego prawa rzeczowego), małych wspólnot mieszkaniowych (od 3 do 7 lokali), a także do najemców lokali socjalnych wchodzących w skład zasobu mieszkaniowego gminy </w:t>
      </w:r>
      <w:r w:rsidR="009710C6">
        <w:rPr>
          <w:rFonts w:cs="Calibri"/>
          <w:sz w:val="24"/>
          <w:szCs w:val="24"/>
          <w:shd w:val="clear" w:color="auto" w:fill="FFFFFF"/>
        </w:rPr>
        <w:br/>
      </w:r>
      <w:r>
        <w:rPr>
          <w:rFonts w:cs="Calibri"/>
          <w:sz w:val="24"/>
          <w:szCs w:val="24"/>
          <w:shd w:val="clear" w:color="auto" w:fill="FFFFFF"/>
        </w:rPr>
        <w:t>w przypadku, gdy nie wszystkie lokale w tym budynku stanowią własność gminy.</w:t>
      </w:r>
    </w:p>
    <w:p w14:paraId="2DC09BE9" w14:textId="77777777" w:rsidR="00680888" w:rsidRDefault="00000000">
      <w:pPr>
        <w:jc w:val="both"/>
      </w:pPr>
      <w:r>
        <w:rPr>
          <w:rFonts w:cs="Calibri"/>
          <w:sz w:val="24"/>
          <w:szCs w:val="24"/>
          <w:shd w:val="clear" w:color="auto" w:fill="FFFFFF"/>
        </w:rPr>
        <w:t>Ankieta dotyczy wyłącznie budynków mieszkalnych wielorodzinnych znajdujących się na terenie Gminy Iława.</w:t>
      </w:r>
    </w:p>
    <w:p w14:paraId="512A0DB7" w14:textId="77777777" w:rsidR="00680888" w:rsidRDefault="00000000">
      <w:pPr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Wypełnienie i złożenie ankiety nie </w:t>
      </w:r>
      <w:proofErr w:type="gramStart"/>
      <w:r>
        <w:rPr>
          <w:rFonts w:cs="Calibri"/>
          <w:sz w:val="24"/>
          <w:szCs w:val="24"/>
          <w:shd w:val="clear" w:color="auto" w:fill="FFFFFF"/>
        </w:rPr>
        <w:t>jest</w:t>
      </w:r>
      <w:proofErr w:type="gramEnd"/>
      <w:r>
        <w:rPr>
          <w:rFonts w:cs="Calibri"/>
          <w:sz w:val="24"/>
          <w:szCs w:val="24"/>
          <w:shd w:val="clear" w:color="auto" w:fill="FFFFFF"/>
        </w:rPr>
        <w:t xml:space="preserve"> równoznaczne ze złożeniem wniosku o dofinansowanie w ramach programu, ani nie stanowi deklaracji uczestnictwa w programie. Ankieta ma jedynie charakter informacyjno-sondażowy i posłuży gminie do oszacowania ilości potencjalnych beneficjentów programu. Dane te będą stanowiły podstawę do złożenia przez gminę wniosku o dofinansowanie do Wojewódzkiego Funduszu Ochrony Środowiska i Gospodarki Wodnej w Olsztynie. Gmina uruchomi nabór wniosków dla beneficjentów końcowych po zawarciu umowy o dofinansowanie z Wojewódzkim Funduszem Ochrony Środowiska i Gospodarki Wodnej w Olsztynie.</w:t>
      </w:r>
    </w:p>
    <w:p w14:paraId="555CF7AD" w14:textId="5C8AF575" w:rsidR="00680888" w:rsidRDefault="00000000">
      <w:pPr>
        <w:jc w:val="both"/>
      </w:pPr>
      <w:r>
        <w:rPr>
          <w:sz w:val="24"/>
          <w:szCs w:val="24"/>
        </w:rPr>
        <w:t xml:space="preserve">Wypełnioną ankietę można złożyć w biurze podawczym Urzędu Gminy w Iławie, ul. Andersa 2A, 14-200 Iława (parter, na wprost głównego wejścia do budynku), wysłać pocztą/kurierem na powyższy adres lub przesłać elektronicznie na adres mailowy: </w:t>
      </w:r>
      <w:hyperlink r:id="rId6" w:history="1">
        <w:r>
          <w:rPr>
            <w:rStyle w:val="Hipercze"/>
            <w:sz w:val="24"/>
            <w:szCs w:val="24"/>
          </w:rPr>
          <w:t>ezd@gmina-ilawa.pl</w:t>
        </w:r>
      </w:hyperlink>
      <w:r>
        <w:rPr>
          <w:sz w:val="24"/>
          <w:szCs w:val="24"/>
        </w:rPr>
        <w:t xml:space="preserve"> </w:t>
      </w:r>
      <w:r w:rsidR="009710C6">
        <w:rPr>
          <w:sz w:val="24"/>
          <w:szCs w:val="24"/>
        </w:rPr>
        <w:br/>
      </w:r>
      <w:r>
        <w:rPr>
          <w:b/>
          <w:bCs/>
          <w:sz w:val="24"/>
          <w:szCs w:val="24"/>
        </w:rPr>
        <w:t>w terminie do 26.01.2024 r.</w:t>
      </w:r>
      <w:r>
        <w:rPr>
          <w:sz w:val="24"/>
          <w:szCs w:val="24"/>
        </w:rPr>
        <w:t xml:space="preserve"> </w:t>
      </w:r>
    </w:p>
    <w:p w14:paraId="6A968BA6" w14:textId="04266793" w:rsidR="00680888" w:rsidRDefault="00000000">
      <w:pPr>
        <w:jc w:val="both"/>
      </w:pPr>
      <w:r>
        <w:rPr>
          <w:sz w:val="24"/>
          <w:szCs w:val="24"/>
        </w:rPr>
        <w:t xml:space="preserve">W razie pytań lub wątpliwości dot. ankiety proszę kontaktować się pod nr telefonu: </w:t>
      </w:r>
      <w:r w:rsidR="009710C6">
        <w:rPr>
          <w:sz w:val="24"/>
          <w:szCs w:val="24"/>
        </w:rPr>
        <w:br/>
      </w:r>
      <w:r>
        <w:rPr>
          <w:sz w:val="24"/>
          <w:szCs w:val="24"/>
        </w:rPr>
        <w:t>(89) 649 08 23 w godzinach pracy urzędu (7.15 – 15.15).</w:t>
      </w:r>
    </w:p>
    <w:p w14:paraId="2C785D69" w14:textId="77777777" w:rsidR="00680888" w:rsidRDefault="00680888">
      <w:pPr>
        <w:jc w:val="both"/>
      </w:pPr>
    </w:p>
    <w:p w14:paraId="20A45386" w14:textId="77777777" w:rsidR="00680888" w:rsidRDefault="000000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jest anonimowa</w:t>
      </w:r>
    </w:p>
    <w:p w14:paraId="5B24EF01" w14:textId="77777777" w:rsidR="00680888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PRZEZNACZONA DLA OSÓB FIZYCZNYCH</w:t>
      </w:r>
    </w:p>
    <w:p w14:paraId="32F1E376" w14:textId="77777777" w:rsidR="0068088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Posiadam tytuł prawny do nieruchomości w postaci: </w:t>
      </w:r>
    </w:p>
    <w:p w14:paraId="04B00781" w14:textId="77777777" w:rsidR="00680888" w:rsidRDefault="00000000"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Własności/współwłasności</w:t>
      </w:r>
    </w:p>
    <w:p w14:paraId="701C86F9" w14:textId="77777777" w:rsidR="00680888" w:rsidRDefault="00000000"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Użytkowania wieczystego</w:t>
      </w:r>
    </w:p>
    <w:p w14:paraId="1172F79F" w14:textId="77777777" w:rsidR="00680888" w:rsidRDefault="00000000"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Spółdzielczego prawa własnościowego do lokalu</w:t>
      </w:r>
    </w:p>
    <w:p w14:paraId="0292374D" w14:textId="77777777" w:rsidR="00680888" w:rsidRDefault="00000000"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Jestem najemcą lokalu mieszkalnego z zasobu gminnego</w:t>
      </w:r>
      <w:r>
        <w:rPr>
          <w:rStyle w:val="Odwoanieprzypisudolnego"/>
          <w:sz w:val="24"/>
          <w:szCs w:val="24"/>
        </w:rPr>
        <w:footnoteReference w:id="1"/>
      </w:r>
    </w:p>
    <w:p w14:paraId="3E6042B7" w14:textId="77777777" w:rsidR="00680888" w:rsidRDefault="00000000"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Inny (jaki?): ………………………………………………………………………………………………………………………………………………</w:t>
      </w:r>
    </w:p>
    <w:p w14:paraId="0DEC33BD" w14:textId="77777777" w:rsidR="00680888" w:rsidRDefault="0000000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9898831" w14:textId="77777777" w:rsidR="00680888" w:rsidRDefault="00680888">
      <w:pPr>
        <w:rPr>
          <w:b/>
          <w:bCs/>
          <w:sz w:val="24"/>
          <w:szCs w:val="24"/>
        </w:rPr>
      </w:pPr>
    </w:p>
    <w:p w14:paraId="6C3A91EB" w14:textId="77777777" w:rsidR="00680888" w:rsidRDefault="00680888">
      <w:pPr>
        <w:rPr>
          <w:b/>
          <w:bCs/>
          <w:sz w:val="24"/>
          <w:szCs w:val="24"/>
        </w:rPr>
      </w:pPr>
    </w:p>
    <w:p w14:paraId="1DFCE793" w14:textId="77777777" w:rsidR="00680888" w:rsidRDefault="00680888">
      <w:pPr>
        <w:rPr>
          <w:b/>
          <w:bCs/>
          <w:sz w:val="24"/>
          <w:szCs w:val="24"/>
        </w:rPr>
      </w:pPr>
    </w:p>
    <w:p w14:paraId="0A4CA7FB" w14:textId="77777777" w:rsidR="0068088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Jestem uprawniony(a) do skorzystania z dofinansowania na poziomie: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888" w14:paraId="3C3ACED7" w14:textId="77777777">
        <w:tblPrEx>
          <w:tblCellMar>
            <w:top w:w="0" w:type="dxa"/>
            <w:bottom w:w="0" w:type="dxa"/>
          </w:tblCellMar>
        </w:tblPrEx>
        <w:trPr>
          <w:trHeight w:val="44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F6CA" w14:textId="77777777" w:rsidR="0068088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Podstawowym</w:t>
            </w:r>
          </w:p>
          <w:p w14:paraId="3A0C7C79" w14:textId="77777777" w:rsidR="00680888" w:rsidRDefault="00000000">
            <w:pPr>
              <w:spacing w:after="0"/>
              <w:jc w:val="center"/>
            </w:pPr>
            <w:r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  <w:p w14:paraId="0C1006AD" w14:textId="77777777" w:rsidR="00680888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przypadku, gdy dochód roczny nie przekracza kwoty 135 000 zł – dotyczy tylko dochodu osoby ubiegającej się o dotację, nie dochodu w przeliczeniu na członka gospodarstwa domowego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D0B8" w14:textId="77777777" w:rsidR="0068088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Podwyższonym</w:t>
            </w:r>
          </w:p>
          <w:p w14:paraId="7B4013AF" w14:textId="77777777" w:rsidR="00680888" w:rsidRDefault="00000000">
            <w:pPr>
              <w:spacing w:after="0"/>
              <w:jc w:val="center"/>
            </w:pPr>
            <w:r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  <w:p w14:paraId="64400F8B" w14:textId="77777777" w:rsidR="00680888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przypadku, gdy przeciętny miesięczny dochód na jednego członka gospodarstwa domowego nie przekracza:</w:t>
            </w:r>
          </w:p>
          <w:p w14:paraId="08A121CA" w14:textId="77777777" w:rsidR="00680888" w:rsidRDefault="006808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899F124" w14:textId="77777777" w:rsidR="00680888" w:rsidRDefault="00000000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1894 zł</w:t>
            </w:r>
            <w:r>
              <w:rPr>
                <w:sz w:val="24"/>
                <w:szCs w:val="24"/>
              </w:rPr>
              <w:t xml:space="preserve"> – dla gospodarstw </w:t>
            </w:r>
            <w:r>
              <w:rPr>
                <w:b/>
                <w:bCs/>
                <w:sz w:val="24"/>
                <w:szCs w:val="24"/>
              </w:rPr>
              <w:t>wieloosobowych</w:t>
            </w:r>
          </w:p>
          <w:p w14:paraId="34C4B2BE" w14:textId="77777777" w:rsidR="00680888" w:rsidRDefault="00000000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2651 zł</w:t>
            </w:r>
            <w:r>
              <w:rPr>
                <w:sz w:val="24"/>
                <w:szCs w:val="24"/>
              </w:rPr>
              <w:t xml:space="preserve"> – dla gospodarstw </w:t>
            </w:r>
            <w:r>
              <w:rPr>
                <w:b/>
                <w:bCs/>
                <w:sz w:val="24"/>
                <w:szCs w:val="24"/>
              </w:rPr>
              <w:t>jednoosobowych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F37E" w14:textId="77777777" w:rsidR="0068088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Najwyższym</w:t>
            </w:r>
          </w:p>
          <w:p w14:paraId="0DCF2C20" w14:textId="77777777" w:rsidR="00680888" w:rsidRDefault="00000000">
            <w:pPr>
              <w:spacing w:after="0"/>
              <w:jc w:val="center"/>
            </w:pPr>
            <w:r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  <w:p w14:paraId="5FDC8B22" w14:textId="77777777" w:rsidR="00680888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przypadku, gdy przeciętny miesięczny dochód na jednego członka gospodarstwa domowego nie przekracza:</w:t>
            </w:r>
          </w:p>
          <w:p w14:paraId="2AD28A71" w14:textId="77777777" w:rsidR="00680888" w:rsidRDefault="006808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6A15EAE3" w14:textId="77777777" w:rsidR="00680888" w:rsidRDefault="00000000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1090 zł </w:t>
            </w:r>
            <w:r>
              <w:rPr>
                <w:sz w:val="24"/>
                <w:szCs w:val="24"/>
              </w:rPr>
              <w:t xml:space="preserve">– dla gospodarstw </w:t>
            </w:r>
            <w:r>
              <w:rPr>
                <w:b/>
                <w:bCs/>
                <w:sz w:val="24"/>
                <w:szCs w:val="24"/>
              </w:rPr>
              <w:t>wieloosobowych</w:t>
            </w:r>
          </w:p>
          <w:p w14:paraId="65E0FE7F" w14:textId="77777777" w:rsidR="00680888" w:rsidRDefault="00000000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1526 zł </w:t>
            </w:r>
            <w:r>
              <w:rPr>
                <w:sz w:val="24"/>
                <w:szCs w:val="24"/>
              </w:rPr>
              <w:t xml:space="preserve">– dla gospodarstw </w:t>
            </w:r>
            <w:r>
              <w:rPr>
                <w:b/>
                <w:bCs/>
                <w:sz w:val="24"/>
                <w:szCs w:val="24"/>
              </w:rPr>
              <w:t>jednoosobowych</w:t>
            </w:r>
          </w:p>
          <w:p w14:paraId="03904DE5" w14:textId="77777777" w:rsidR="00680888" w:rsidRDefault="006808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5208F20D" w14:textId="77777777" w:rsidR="00680888" w:rsidRDefault="00000000">
            <w:pPr>
              <w:spacing w:after="0"/>
              <w:jc w:val="center"/>
            </w:pPr>
            <w:r>
              <w:rPr>
                <w:sz w:val="24"/>
                <w:szCs w:val="24"/>
              </w:rPr>
              <w:t>Lub w przypadku, gdy dana osoba ma ustalone prawo do zasiłku stałego, zasiłku okresowego, zasiłku rodzinnego lub specjalnego zasiłku opiekuńczego</w:t>
            </w:r>
          </w:p>
        </w:tc>
      </w:tr>
    </w:tbl>
    <w:p w14:paraId="371DDA15" w14:textId="77777777" w:rsidR="00680888" w:rsidRDefault="00680888">
      <w:pPr>
        <w:spacing w:after="0"/>
        <w:rPr>
          <w:b/>
          <w:bCs/>
          <w:sz w:val="24"/>
          <w:szCs w:val="24"/>
        </w:rPr>
      </w:pPr>
    </w:p>
    <w:p w14:paraId="0F443884" w14:textId="77777777" w:rsidR="00680888" w:rsidRDefault="0000000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Planowany zakres przedsięwzięcia</w:t>
      </w:r>
    </w:p>
    <w:p w14:paraId="4738CE1C" w14:textId="77777777" w:rsidR="00680888" w:rsidRDefault="0000000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Zakup i montaż źródła ciepła (zaznaczyć tylko 1 opcję):</w:t>
      </w:r>
    </w:p>
    <w:p w14:paraId="6947DDD0" w14:textId="77777777" w:rsidR="00680888" w:rsidRDefault="00000000">
      <w:pPr>
        <w:spacing w:after="0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Pompy ciepła typu powietrze/woda</w:t>
      </w:r>
    </w:p>
    <w:p w14:paraId="05156602" w14:textId="77777777" w:rsidR="00680888" w:rsidRDefault="00000000">
      <w:pPr>
        <w:spacing w:after="0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Pompy ciepła typu powietrze/powietrze</w:t>
      </w:r>
    </w:p>
    <w:p w14:paraId="20F70E5B" w14:textId="77777777" w:rsidR="00680888" w:rsidRDefault="00000000">
      <w:pPr>
        <w:spacing w:after="0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Kotła gazowego kondensacyjnego</w:t>
      </w:r>
    </w:p>
    <w:p w14:paraId="40EE724E" w14:textId="77777777" w:rsidR="00680888" w:rsidRDefault="00000000">
      <w:pPr>
        <w:spacing w:after="0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Kotła na </w:t>
      </w:r>
      <w:proofErr w:type="spellStart"/>
      <w:r>
        <w:rPr>
          <w:sz w:val="24"/>
          <w:szCs w:val="24"/>
        </w:rPr>
        <w:t>pellet</w:t>
      </w:r>
      <w:proofErr w:type="spellEnd"/>
      <w:r>
        <w:rPr>
          <w:sz w:val="24"/>
          <w:szCs w:val="24"/>
        </w:rPr>
        <w:t xml:space="preserve"> drzewny o podwyższonym standardzie</w:t>
      </w:r>
      <w:r>
        <w:rPr>
          <w:rStyle w:val="Odwoanieprzypisudolnego"/>
          <w:sz w:val="24"/>
          <w:szCs w:val="24"/>
        </w:rPr>
        <w:footnoteReference w:id="2"/>
      </w:r>
    </w:p>
    <w:p w14:paraId="16A3EB7C" w14:textId="77777777" w:rsidR="00680888" w:rsidRDefault="00000000">
      <w:pPr>
        <w:spacing w:after="0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Kotła zgazowującego drewno o podwyższonym standardzie</w:t>
      </w:r>
      <w:r>
        <w:rPr>
          <w:rStyle w:val="Odwoanieprzypisudolnego"/>
          <w:sz w:val="24"/>
          <w:szCs w:val="24"/>
        </w:rPr>
        <w:footnoteReference w:id="3"/>
      </w:r>
    </w:p>
    <w:p w14:paraId="298DC306" w14:textId="77777777" w:rsidR="00680888" w:rsidRDefault="00000000">
      <w:pPr>
        <w:spacing w:after="0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rPr>
          <w:sz w:val="24"/>
          <w:szCs w:val="24"/>
        </w:rPr>
        <w:t xml:space="preserve"> Ogrzewania elektrycznego</w:t>
      </w:r>
    </w:p>
    <w:p w14:paraId="3E7F81E4" w14:textId="77777777" w:rsidR="00680888" w:rsidRDefault="0000000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Lub: </w:t>
      </w:r>
    </w:p>
    <w:p w14:paraId="3CA6D0F5" w14:textId="77777777" w:rsidR="00680888" w:rsidRDefault="00000000">
      <w:pPr>
        <w:pStyle w:val="Default"/>
        <w:spacing w:before="160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Podłączenie lokalu do efektywnego źródła ciepła w budynku (w tym do węzła cieplnego znajdującego się w budynku) </w:t>
      </w:r>
    </w:p>
    <w:p w14:paraId="66AB2BA1" w14:textId="77777777" w:rsidR="00680888" w:rsidRDefault="00000000">
      <w:pPr>
        <w:spacing w:before="16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Dodatkowo zamierzam wykonać (opcje dopuszczalne jedynie w połączeniu z wymianą źródła ciepła; można zaznaczyć więcej niż 1 opcję):</w:t>
      </w:r>
    </w:p>
    <w:p w14:paraId="4FB5BD84" w14:textId="77777777" w:rsidR="00680888" w:rsidRDefault="00000000">
      <w:pPr>
        <w:pStyle w:val="Default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Demontaż oraz zakup i montaż nowej instalacji centralnego ogrzewania i/lub </w:t>
      </w:r>
      <w:proofErr w:type="spellStart"/>
      <w:r>
        <w:t>cwu</w:t>
      </w:r>
      <w:proofErr w:type="spellEnd"/>
    </w:p>
    <w:p w14:paraId="0A345EBA" w14:textId="77777777" w:rsidR="00680888" w:rsidRDefault="00000000">
      <w:pPr>
        <w:pStyle w:val="Default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Wymianę stolarki okiennej w lokalu</w:t>
      </w:r>
    </w:p>
    <w:p w14:paraId="1622BD05" w14:textId="77777777" w:rsidR="00680888" w:rsidRDefault="00000000">
      <w:pPr>
        <w:pStyle w:val="Default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Wymianę drzwi wejściowych do lokalu</w:t>
      </w:r>
    </w:p>
    <w:p w14:paraId="4DBA2C2D" w14:textId="77777777" w:rsidR="00680888" w:rsidRDefault="00000000">
      <w:pPr>
        <w:pStyle w:val="Default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Zakup i montaż wentylacji mechanicznej z odzyskiem ciepła </w:t>
      </w:r>
    </w:p>
    <w:p w14:paraId="7A3D9F7F" w14:textId="77777777" w:rsidR="00680888" w:rsidRDefault="00000000">
      <w:pPr>
        <w:pStyle w:val="Default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Dokumentację projektową dot. powyższego zakresu</w:t>
      </w:r>
    </w:p>
    <w:p w14:paraId="291CD395" w14:textId="77777777" w:rsidR="00680888" w:rsidRDefault="00680888">
      <w:pPr>
        <w:pStyle w:val="Default"/>
        <w:jc w:val="both"/>
        <w:rPr>
          <w:sz w:val="22"/>
          <w:szCs w:val="22"/>
        </w:rPr>
      </w:pPr>
    </w:p>
    <w:p w14:paraId="51EDCC20" w14:textId="77777777" w:rsidR="00680888" w:rsidRDefault="00680888">
      <w:pPr>
        <w:pStyle w:val="Default"/>
        <w:jc w:val="center"/>
        <w:rPr>
          <w:b/>
          <w:bCs/>
          <w:sz w:val="28"/>
          <w:szCs w:val="28"/>
        </w:rPr>
      </w:pPr>
    </w:p>
    <w:p w14:paraId="2ABCCF07" w14:textId="50601E89" w:rsidR="00680888" w:rsidRDefault="000000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PRZEZNACZONA DLA MAŁYCH WSPÓLNOT MIESZKANIOWYCH </w:t>
      </w:r>
      <w:r w:rsidR="009710C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(od 3 do 7 lokali)</w:t>
      </w:r>
    </w:p>
    <w:p w14:paraId="285F0C7F" w14:textId="77777777" w:rsidR="00680888" w:rsidRDefault="00000000">
      <w:pPr>
        <w:pStyle w:val="Default"/>
        <w:jc w:val="center"/>
      </w:pPr>
      <w:r>
        <w:rPr>
          <w:b/>
          <w:bCs/>
          <w:color w:val="auto"/>
        </w:rPr>
        <w:t>(</w:t>
      </w:r>
      <w:r>
        <w:rPr>
          <w:b/>
          <w:bCs/>
          <w:color w:val="auto"/>
          <w:shd w:val="clear" w:color="auto" w:fill="FFFFFF"/>
        </w:rPr>
        <w:t>w rozumieniu ustawy z dnia 24 czerwca 1994 r. o własności lokali)</w:t>
      </w:r>
    </w:p>
    <w:p w14:paraId="616F2C84" w14:textId="77777777" w:rsidR="00680888" w:rsidRDefault="00680888">
      <w:pPr>
        <w:pStyle w:val="Default"/>
        <w:jc w:val="center"/>
        <w:rPr>
          <w:b/>
          <w:bCs/>
          <w:sz w:val="28"/>
          <w:szCs w:val="28"/>
        </w:rPr>
      </w:pPr>
    </w:p>
    <w:p w14:paraId="010BAFA1" w14:textId="77777777" w:rsidR="00680888" w:rsidRDefault="00000000">
      <w:pPr>
        <w:pStyle w:val="Default"/>
        <w:spacing w:after="160"/>
        <w:jc w:val="both"/>
        <w:rPr>
          <w:b/>
          <w:bCs/>
        </w:rPr>
      </w:pPr>
      <w:r>
        <w:rPr>
          <w:b/>
          <w:bCs/>
        </w:rPr>
        <w:t>4. Planowany zakres przedsięwzięcia</w:t>
      </w:r>
    </w:p>
    <w:p w14:paraId="385D67A4" w14:textId="77777777" w:rsidR="00680888" w:rsidRDefault="00000000">
      <w:pPr>
        <w:pStyle w:val="Default"/>
        <w:spacing w:after="160" w:line="276" w:lineRule="auto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>Wymiana nieefektywnego źródła/eł ciepła na paliwo stałe i/lub: wymiana instalacji co/</w:t>
      </w:r>
      <w:proofErr w:type="spellStart"/>
      <w:r>
        <w:t>cwu</w:t>
      </w:r>
      <w:proofErr w:type="spellEnd"/>
      <w:r>
        <w:t xml:space="preserve">; ocieplenie przegród budowlanych; wymiana okien i/lub drzwi; zakup i montaż wentylacji mechanicznej; wykonanie dokumentacji projektowej (w tym audytu energetycznego); zakup i montaż </w:t>
      </w:r>
      <w:proofErr w:type="spellStart"/>
      <w:r>
        <w:t>mikroinstalacji</w:t>
      </w:r>
      <w:proofErr w:type="spellEnd"/>
      <w:r>
        <w:t xml:space="preserve"> fotowoltaicznej (wyłącznie na potrzeby części wspólnych budynku mieszkalnego)</w:t>
      </w:r>
    </w:p>
    <w:p w14:paraId="725DC23D" w14:textId="77777777" w:rsidR="00680888" w:rsidRDefault="00000000">
      <w:pPr>
        <w:pStyle w:val="Default"/>
        <w:spacing w:after="160" w:line="276" w:lineRule="auto"/>
        <w:jc w:val="both"/>
      </w:pPr>
      <w:r>
        <w:rPr>
          <w:rFonts w:ascii="MS Gothic" w:eastAsia="MS Gothic" w:hAnsi="MS Gothic"/>
          <w:sz w:val="40"/>
          <w:szCs w:val="40"/>
        </w:rPr>
        <w:t>☐</w:t>
      </w:r>
      <w:r>
        <w:t xml:space="preserve"> Przedsięwzięcie nieobejmujące wymiany źródła ciepła w budynku</w:t>
      </w:r>
      <w:r>
        <w:rPr>
          <w:rStyle w:val="Odwoanieprzypisudolnego"/>
        </w:rPr>
        <w:footnoteReference w:id="4"/>
      </w:r>
      <w:r>
        <w:t>, a jedynie jedną/kilka z następujących opcji: wymianę instalacji co/</w:t>
      </w:r>
      <w:proofErr w:type="spellStart"/>
      <w:r>
        <w:t>cwu</w:t>
      </w:r>
      <w:proofErr w:type="spellEnd"/>
      <w:r>
        <w:t xml:space="preserve">; ocieplenie przegród budowlanych; wymianę okien i/lub drzwi; zakup i montaż wentylacji mechanicznej; wykonanie dokumentacji projektowej (w tym audytu energetycznego); zakup i montaż </w:t>
      </w:r>
      <w:proofErr w:type="spellStart"/>
      <w:r>
        <w:t>mikroinstalacji</w:t>
      </w:r>
      <w:proofErr w:type="spellEnd"/>
      <w:r>
        <w:t xml:space="preserve"> fotowoltaicznej (wyłącznie na potrzeby części wspólnych budynku mieszkalnego)</w:t>
      </w:r>
    </w:p>
    <w:p w14:paraId="11F1844A" w14:textId="77777777" w:rsidR="00680888" w:rsidRDefault="00680888">
      <w:pPr>
        <w:pStyle w:val="Default"/>
        <w:spacing w:after="160" w:line="360" w:lineRule="auto"/>
        <w:jc w:val="both"/>
      </w:pPr>
    </w:p>
    <w:p w14:paraId="796CD489" w14:textId="77777777" w:rsidR="00680888" w:rsidRDefault="00680888">
      <w:pPr>
        <w:pStyle w:val="Default"/>
        <w:spacing w:after="160"/>
        <w:jc w:val="both"/>
        <w:rPr>
          <w:b/>
          <w:bCs/>
        </w:rPr>
      </w:pPr>
    </w:p>
    <w:p w14:paraId="5F227AD0" w14:textId="77777777" w:rsidR="00680888" w:rsidRDefault="00680888">
      <w:pPr>
        <w:pStyle w:val="Default"/>
        <w:spacing w:after="160"/>
        <w:jc w:val="both"/>
        <w:rPr>
          <w:b/>
          <w:bCs/>
        </w:rPr>
      </w:pPr>
    </w:p>
    <w:p w14:paraId="48CE5EE5" w14:textId="77777777" w:rsidR="00680888" w:rsidRDefault="00680888">
      <w:pPr>
        <w:pStyle w:val="Default"/>
        <w:jc w:val="both"/>
        <w:rPr>
          <w:sz w:val="22"/>
          <w:szCs w:val="22"/>
        </w:rPr>
      </w:pPr>
    </w:p>
    <w:p w14:paraId="301B4F29" w14:textId="77777777" w:rsidR="00680888" w:rsidRDefault="00680888">
      <w:pPr>
        <w:jc w:val="both"/>
        <w:rPr>
          <w:sz w:val="24"/>
          <w:szCs w:val="24"/>
        </w:rPr>
      </w:pPr>
    </w:p>
    <w:sectPr w:rsidR="00680888"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4439" w14:textId="77777777" w:rsidR="007B7DF3" w:rsidRDefault="007B7DF3">
      <w:pPr>
        <w:spacing w:after="0"/>
      </w:pPr>
      <w:r>
        <w:separator/>
      </w:r>
    </w:p>
  </w:endnote>
  <w:endnote w:type="continuationSeparator" w:id="0">
    <w:p w14:paraId="66D2C4FA" w14:textId="77777777" w:rsidR="007B7DF3" w:rsidRDefault="007B7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4781" w14:textId="77777777" w:rsidR="007B7DF3" w:rsidRDefault="007B7DF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383AE4" w14:textId="77777777" w:rsidR="007B7DF3" w:rsidRDefault="007B7DF3">
      <w:pPr>
        <w:spacing w:after="0"/>
      </w:pPr>
      <w:r>
        <w:continuationSeparator/>
      </w:r>
    </w:p>
  </w:footnote>
  <w:footnote w:id="1">
    <w:p w14:paraId="3EB89F9F" w14:textId="77777777" w:rsidR="00680888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 dotyczy lokali mieszkalnych w budynkach wielorodzinnych, w których wszystkie lokale należą do gminy.</w:t>
      </w:r>
      <w:r>
        <w:t xml:space="preserve"> </w:t>
      </w:r>
    </w:p>
  </w:footnote>
  <w:footnote w:id="2">
    <w:p w14:paraId="4BD07AB7" w14:textId="77777777" w:rsidR="00680888" w:rsidRDefault="00000000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Przez kocioł na </w:t>
      </w:r>
      <w:proofErr w:type="spellStart"/>
      <w:r>
        <w:rPr>
          <w:sz w:val="18"/>
          <w:szCs w:val="18"/>
        </w:rPr>
        <w:t>pellet</w:t>
      </w:r>
      <w:proofErr w:type="spellEnd"/>
      <w:r>
        <w:rPr>
          <w:sz w:val="18"/>
          <w:szCs w:val="18"/>
        </w:rPr>
        <w:t xml:space="preserve"> drzewny o podwyższonym standardzie rozumie się kocioł na </w:t>
      </w:r>
      <w:proofErr w:type="spellStart"/>
      <w:r>
        <w:rPr>
          <w:sz w:val="18"/>
          <w:szCs w:val="18"/>
        </w:rPr>
        <w:t>pellet</w:t>
      </w:r>
      <w:proofErr w:type="spellEnd"/>
      <w:r>
        <w:rPr>
          <w:sz w:val="18"/>
          <w:szCs w:val="18"/>
        </w:rPr>
        <w:t xml:space="preserve"> drzewny o klasie efektywności energetycznej minimum </w:t>
      </w:r>
      <w:r>
        <w:rPr>
          <w:b/>
          <w:bCs/>
          <w:sz w:val="18"/>
          <w:szCs w:val="18"/>
        </w:rPr>
        <w:t>A+</w:t>
      </w:r>
      <w:r>
        <w:rPr>
          <w:sz w:val="18"/>
          <w:szCs w:val="18"/>
        </w:rPr>
        <w:t xml:space="preserve"> oraz obniżonej emisyjności cząstek stałych o wartości </w:t>
      </w:r>
      <w:r>
        <w:rPr>
          <w:b/>
          <w:bCs/>
          <w:sz w:val="18"/>
          <w:szCs w:val="18"/>
        </w:rPr>
        <w:t>≤ 20 mg/m3</w:t>
      </w:r>
      <w:r>
        <w:rPr>
          <w:rFonts w:ascii="Times New Roman" w:hAnsi="Times New Roman" w:cs="Times New Roman"/>
        </w:rPr>
        <w:t xml:space="preserve"> </w:t>
      </w:r>
    </w:p>
  </w:footnote>
  <w:footnote w:id="3">
    <w:p w14:paraId="1800A429" w14:textId="77777777" w:rsidR="00680888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b/>
          <w:bCs/>
          <w:sz w:val="24"/>
          <w:szCs w:val="24"/>
        </w:rPr>
        <w:t xml:space="preserve"> </w:t>
      </w:r>
      <w:r>
        <w:rPr>
          <w:rFonts w:cs="Calibri"/>
          <w:sz w:val="18"/>
          <w:szCs w:val="18"/>
        </w:rPr>
        <w:t xml:space="preserve">Przez kocioł zgazowujący drewno o podwyższonym standardzie rozumie się kocioł zgazowujący drewno o klasie efektywności energetycznej minimum </w:t>
      </w:r>
      <w:r>
        <w:rPr>
          <w:rFonts w:cs="Calibri"/>
          <w:b/>
          <w:bCs/>
          <w:sz w:val="18"/>
          <w:szCs w:val="18"/>
        </w:rPr>
        <w:t>A+</w:t>
      </w:r>
      <w:r>
        <w:rPr>
          <w:rFonts w:cs="Calibri"/>
          <w:sz w:val="18"/>
          <w:szCs w:val="18"/>
        </w:rPr>
        <w:t xml:space="preserve"> oraz obniżonej emisyjności cząstek stałych o wartości </w:t>
      </w:r>
      <w:r>
        <w:rPr>
          <w:rFonts w:cs="Calibri"/>
          <w:b/>
          <w:bCs/>
          <w:sz w:val="18"/>
          <w:szCs w:val="18"/>
        </w:rPr>
        <w:t>≤ 20 mg/m3</w:t>
      </w:r>
    </w:p>
  </w:footnote>
  <w:footnote w:id="4">
    <w:p w14:paraId="6BA67F06" w14:textId="77777777" w:rsidR="00680888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 xml:space="preserve">Możliwe jedynie w przypadku, </w:t>
      </w:r>
      <w:r>
        <w:rPr>
          <w:rFonts w:cs="Calibri"/>
          <w:color w:val="000000"/>
          <w:kern w:val="0"/>
          <w:sz w:val="18"/>
          <w:szCs w:val="18"/>
        </w:rPr>
        <w:t>gdy użytkowane wspólne źródło ciepła dla budynku mieszkalnego lub indywidualne źródła ciepła dla wszystkich lokali mieszkalnych w budynku, jest inne niż źródło na paliwo stałe lub jest źródłem ciepła na paliwa stałe spełniającym wymagania minimum 5 klasy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0888"/>
    <w:rsid w:val="00640147"/>
    <w:rsid w:val="00680888"/>
    <w:rsid w:val="007B7DF3"/>
    <w:rsid w:val="009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73E3"/>
  <w15:docId w15:val="{F0588BC8-71B0-4A3E-A516-35450FC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d@gmina-il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Iława</dc:creator>
  <dc:description/>
  <cp:lastModifiedBy>Pawel Zernow</cp:lastModifiedBy>
  <cp:revision>2</cp:revision>
  <cp:lastPrinted>2024-01-11T08:35:00Z</cp:lastPrinted>
  <dcterms:created xsi:type="dcterms:W3CDTF">2024-01-12T09:27:00Z</dcterms:created>
  <dcterms:modified xsi:type="dcterms:W3CDTF">2024-01-12T09:27:00Z</dcterms:modified>
</cp:coreProperties>
</file>