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EB" w:rsidRPr="00501CEB" w:rsidRDefault="00501CEB" w:rsidP="00501CEB">
      <w:pPr>
        <w:spacing w:after="24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Ogłoszenie nr 585292-N-2020 z dnia 2020-09-15 r. </w:t>
      </w:r>
    </w:p>
    <w:p w:rsidR="00501CEB" w:rsidRPr="00501CEB" w:rsidRDefault="00501CEB" w:rsidP="00501CEB">
      <w:pPr>
        <w:spacing w:after="0" w:line="240" w:lineRule="auto"/>
        <w:jc w:val="center"/>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Gmina Iława: Zimowe utrzymanie dróg gminnych i chodników na terenie Gminy Iława w sezonie zimowym 2020-2021</w:t>
      </w:r>
      <w:r w:rsidRPr="00501CEB">
        <w:rPr>
          <w:rFonts w:ascii="Times New Roman" w:eastAsia="Times New Roman" w:hAnsi="Times New Roman" w:cs="Times New Roman"/>
          <w:sz w:val="24"/>
          <w:szCs w:val="24"/>
          <w:lang w:eastAsia="pl-PL"/>
        </w:rPr>
        <w:br/>
        <w:t xml:space="preserve">OGŁOSZENIE O ZAMÓWIENIU - Usługi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Zamieszczanie ogłoszenia:</w:t>
      </w:r>
      <w:r w:rsidRPr="00501CEB">
        <w:rPr>
          <w:rFonts w:ascii="Times New Roman" w:eastAsia="Times New Roman" w:hAnsi="Times New Roman" w:cs="Times New Roman"/>
          <w:sz w:val="24"/>
          <w:szCs w:val="24"/>
          <w:lang w:eastAsia="pl-PL"/>
        </w:rPr>
        <w:t xml:space="preserve"> Zamieszczanie obowiązkowe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Ogłoszenie dotyczy:</w:t>
      </w:r>
      <w:r w:rsidRPr="00501CEB">
        <w:rPr>
          <w:rFonts w:ascii="Times New Roman" w:eastAsia="Times New Roman" w:hAnsi="Times New Roman" w:cs="Times New Roman"/>
          <w:sz w:val="24"/>
          <w:szCs w:val="24"/>
          <w:lang w:eastAsia="pl-PL"/>
        </w:rPr>
        <w:t xml:space="preserve"> Zamówienia publicznego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Nie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Nie </w:t>
      </w:r>
      <w:r w:rsidRPr="00501CE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01CEB">
        <w:rPr>
          <w:rFonts w:ascii="Times New Roman" w:eastAsia="Times New Roman" w:hAnsi="Times New Roman" w:cs="Times New Roman"/>
          <w:sz w:val="24"/>
          <w:szCs w:val="24"/>
          <w:lang w:eastAsia="pl-PL"/>
        </w:rPr>
        <w:t>Pzp</w:t>
      </w:r>
      <w:proofErr w:type="spellEnd"/>
      <w:r w:rsidRPr="00501CE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01CEB">
        <w:rPr>
          <w:rFonts w:ascii="Times New Roman" w:eastAsia="Times New Roman" w:hAnsi="Times New Roman" w:cs="Times New Roman"/>
          <w:sz w:val="24"/>
          <w:szCs w:val="24"/>
          <w:lang w:eastAsia="pl-PL"/>
        </w:rPr>
        <w:br/>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u w:val="single"/>
          <w:lang w:eastAsia="pl-PL"/>
        </w:rPr>
        <w:t>SEKCJA I: ZAMAWIAJĄCY</w:t>
      </w:r>
      <w:r w:rsidRPr="00501CEB">
        <w:rPr>
          <w:rFonts w:ascii="Times New Roman" w:eastAsia="Times New Roman" w:hAnsi="Times New Roman" w:cs="Times New Roman"/>
          <w:sz w:val="24"/>
          <w:szCs w:val="24"/>
          <w:lang w:eastAsia="pl-PL"/>
        </w:rPr>
        <w:t xml:space="preserve">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Postępowanie przeprowadza centralny zamawiający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Nie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Nie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Informacje na temat podmiotu któremu zamawiający powierzył/powierzyli prowadzenie postępowania:</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Postępowanie jest przeprowadzane wspólnie przez zamawiających</w:t>
      </w:r>
      <w:r w:rsidRPr="00501CEB">
        <w:rPr>
          <w:rFonts w:ascii="Times New Roman" w:eastAsia="Times New Roman" w:hAnsi="Times New Roman" w:cs="Times New Roman"/>
          <w:sz w:val="24"/>
          <w:szCs w:val="24"/>
          <w:lang w:eastAsia="pl-PL"/>
        </w:rPr>
        <w:t xml:space="preserve">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Nie </w:t>
      </w:r>
      <w:r w:rsidRPr="00501CEB">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kontaktów wraz z danym</w:t>
      </w:r>
      <w:r>
        <w:rPr>
          <w:rFonts w:ascii="Times New Roman" w:eastAsia="Times New Roman" w:hAnsi="Times New Roman" w:cs="Times New Roman"/>
          <w:sz w:val="24"/>
          <w:szCs w:val="24"/>
          <w:lang w:eastAsia="pl-PL"/>
        </w:rPr>
        <w:t xml:space="preserve">i do kontaktów: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Nie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Informacje dodatkowe:</w:t>
      </w:r>
      <w:r w:rsidRPr="00501CEB">
        <w:rPr>
          <w:rFonts w:ascii="Times New Roman" w:eastAsia="Times New Roman" w:hAnsi="Times New Roman" w:cs="Times New Roman"/>
          <w:sz w:val="24"/>
          <w:szCs w:val="24"/>
          <w:lang w:eastAsia="pl-PL"/>
        </w:rPr>
        <w:t xml:space="preserve">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I. 1) NAZWA I ADRES: </w:t>
      </w:r>
      <w:r w:rsidRPr="00501CEB">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w:t>
      </w:r>
      <w:r>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t xml:space="preserve">e-mail gmina@gmina-ilawa.pl, faks 896 494 882. </w:t>
      </w:r>
      <w:r w:rsidRPr="00501CEB">
        <w:rPr>
          <w:rFonts w:ascii="Times New Roman" w:eastAsia="Times New Roman" w:hAnsi="Times New Roman" w:cs="Times New Roman"/>
          <w:sz w:val="24"/>
          <w:szCs w:val="24"/>
          <w:lang w:eastAsia="pl-PL"/>
        </w:rPr>
        <w:br/>
        <w:t xml:space="preserve">Adres strony internetowej (URL): www.bip.gmina-ilawa.pl </w:t>
      </w:r>
      <w:r w:rsidRPr="00501CEB">
        <w:rPr>
          <w:rFonts w:ascii="Times New Roman" w:eastAsia="Times New Roman" w:hAnsi="Times New Roman" w:cs="Times New Roman"/>
          <w:sz w:val="24"/>
          <w:szCs w:val="24"/>
          <w:lang w:eastAsia="pl-PL"/>
        </w:rPr>
        <w:br/>
        <w:t xml:space="preserve">Adres profilu nabywcy: </w:t>
      </w:r>
      <w:r w:rsidRPr="00501CE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I.3) WSPÓLNE UDZIELANIE ZAMÓWIENIA </w:t>
      </w:r>
      <w:r w:rsidRPr="00501CEB">
        <w:rPr>
          <w:rFonts w:ascii="Times New Roman" w:eastAsia="Times New Roman" w:hAnsi="Times New Roman" w:cs="Times New Roman"/>
          <w:b/>
          <w:bCs/>
          <w:i/>
          <w:iCs/>
          <w:sz w:val="24"/>
          <w:szCs w:val="24"/>
          <w:lang w:eastAsia="pl-PL"/>
        </w:rPr>
        <w:t>(jeżeli dotyczy)</w:t>
      </w:r>
      <w:r w:rsidRPr="00501CEB">
        <w:rPr>
          <w:rFonts w:ascii="Times New Roman" w:eastAsia="Times New Roman" w:hAnsi="Times New Roman" w:cs="Times New Roman"/>
          <w:b/>
          <w:bCs/>
          <w:sz w:val="24"/>
          <w:szCs w:val="24"/>
          <w:lang w:eastAsia="pl-PL"/>
        </w:rPr>
        <w:t xml:space="preserve">: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Podział obowiązków między zamawiającymi w przypadku wspólnego przeprowadzania postępowania, </w:t>
      </w:r>
      <w:r>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t>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24"/>
          <w:szCs w:val="24"/>
          <w:lang w:eastAsia="pl-PL"/>
        </w:rPr>
        <w:t xml:space="preserve">cz pozostałych zamawiających):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lastRenderedPageBreak/>
        <w:t xml:space="preserve">I.4) KOMUNIKACJA: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01CEB">
        <w:rPr>
          <w:rFonts w:ascii="Times New Roman" w:eastAsia="Times New Roman" w:hAnsi="Times New Roman" w:cs="Times New Roman"/>
          <w:sz w:val="24"/>
          <w:szCs w:val="24"/>
          <w:lang w:eastAsia="pl-PL"/>
        </w:rPr>
        <w:t xml:space="preserve">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Tak </w:t>
      </w:r>
      <w:r w:rsidRPr="00501CEB">
        <w:rPr>
          <w:rFonts w:ascii="Times New Roman" w:eastAsia="Times New Roman" w:hAnsi="Times New Roman" w:cs="Times New Roman"/>
          <w:sz w:val="24"/>
          <w:szCs w:val="24"/>
          <w:lang w:eastAsia="pl-PL"/>
        </w:rPr>
        <w:br/>
        <w:t xml:space="preserve">www.bip.gmina-ilawa.pl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Tak </w:t>
      </w:r>
      <w:r w:rsidRPr="00501CEB">
        <w:rPr>
          <w:rFonts w:ascii="Times New Roman" w:eastAsia="Times New Roman" w:hAnsi="Times New Roman" w:cs="Times New Roman"/>
          <w:sz w:val="24"/>
          <w:szCs w:val="24"/>
          <w:lang w:eastAsia="pl-PL"/>
        </w:rPr>
        <w:br/>
        <w:t xml:space="preserve">www.bip.gmina-ilawa.pl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Oferty lub wnioski o dopuszczenie do udziału w postępowaniu należy przesyłać:</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Elektronicznie</w:t>
      </w:r>
      <w:r w:rsidRPr="00501CEB">
        <w:rPr>
          <w:rFonts w:ascii="Times New Roman" w:eastAsia="Times New Roman" w:hAnsi="Times New Roman" w:cs="Times New Roman"/>
          <w:sz w:val="24"/>
          <w:szCs w:val="24"/>
          <w:lang w:eastAsia="pl-PL"/>
        </w:rPr>
        <w:t xml:space="preserve">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t xml:space="preserve">Tak </w:t>
      </w:r>
      <w:r w:rsidRPr="00501CEB">
        <w:rPr>
          <w:rFonts w:ascii="Times New Roman" w:eastAsia="Times New Roman" w:hAnsi="Times New Roman" w:cs="Times New Roman"/>
          <w:sz w:val="24"/>
          <w:szCs w:val="24"/>
          <w:lang w:eastAsia="pl-PL"/>
        </w:rPr>
        <w:br/>
        <w:t xml:space="preserve">Inny sposób: </w:t>
      </w:r>
      <w:r w:rsidRPr="00501CEB">
        <w:rPr>
          <w:rFonts w:ascii="Times New Roman" w:eastAsia="Times New Roman" w:hAnsi="Times New Roman" w:cs="Times New Roman"/>
          <w:sz w:val="24"/>
          <w:szCs w:val="24"/>
          <w:lang w:eastAsia="pl-PL"/>
        </w:rPr>
        <w:br/>
        <w:t xml:space="preserve">pisemnie - zgodnie z zapisami SIWZ </w:t>
      </w:r>
      <w:r w:rsidRPr="00501CEB">
        <w:rPr>
          <w:rFonts w:ascii="Times New Roman" w:eastAsia="Times New Roman" w:hAnsi="Times New Roman" w:cs="Times New Roman"/>
          <w:sz w:val="24"/>
          <w:szCs w:val="24"/>
          <w:lang w:eastAsia="pl-PL"/>
        </w:rPr>
        <w:br/>
        <w:t xml:space="preserve">Adres: </w:t>
      </w:r>
      <w:r w:rsidRPr="00501CEB">
        <w:rPr>
          <w:rFonts w:ascii="Times New Roman" w:eastAsia="Times New Roman" w:hAnsi="Times New Roman" w:cs="Times New Roman"/>
          <w:sz w:val="24"/>
          <w:szCs w:val="24"/>
          <w:lang w:eastAsia="pl-PL"/>
        </w:rPr>
        <w:br/>
        <w:t xml:space="preserve">Urząd Gminy w Iławie, ul. gen. Wł. Andersa 2A, 14-200 Iława - Sekretariat pok. nr 212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01CEB">
        <w:rPr>
          <w:rFonts w:ascii="Times New Roman" w:eastAsia="Times New Roman" w:hAnsi="Times New Roman" w:cs="Times New Roman"/>
          <w:sz w:val="24"/>
          <w:szCs w:val="24"/>
          <w:lang w:eastAsia="pl-PL"/>
        </w:rPr>
        <w:t xml:space="preserve">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Nie </w:t>
      </w:r>
      <w:r w:rsidRPr="00501CE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01CEB">
        <w:rPr>
          <w:rFonts w:ascii="Times New Roman" w:eastAsia="Times New Roman" w:hAnsi="Times New Roman" w:cs="Times New Roman"/>
          <w:sz w:val="24"/>
          <w:szCs w:val="24"/>
          <w:lang w:eastAsia="pl-PL"/>
        </w:rPr>
        <w:br/>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u w:val="single"/>
          <w:lang w:eastAsia="pl-PL"/>
        </w:rPr>
        <w:t xml:space="preserve">SEKCJA II: PRZEDMIOT ZAMÓWIENIA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II.1) Nazwa nadana zamówieniu przez zamawiającego: </w:t>
      </w:r>
      <w:r w:rsidRPr="00501CEB">
        <w:rPr>
          <w:rFonts w:ascii="Times New Roman" w:eastAsia="Times New Roman" w:hAnsi="Times New Roman" w:cs="Times New Roman"/>
          <w:sz w:val="24"/>
          <w:szCs w:val="24"/>
          <w:lang w:eastAsia="pl-PL"/>
        </w:rPr>
        <w:t xml:space="preserve">Zimowe utrzymanie dróg gminnych i chodników na terenie Gminy Iława w sezonie zimowym 2020-2021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Numer referencyjny: </w:t>
      </w:r>
      <w:r w:rsidRPr="00501CEB">
        <w:rPr>
          <w:rFonts w:ascii="Times New Roman" w:eastAsia="Times New Roman" w:hAnsi="Times New Roman" w:cs="Times New Roman"/>
          <w:sz w:val="24"/>
          <w:szCs w:val="24"/>
          <w:lang w:eastAsia="pl-PL"/>
        </w:rPr>
        <w:t xml:space="preserve">TIZ.271.12.2020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01CEB" w:rsidRPr="00501CEB" w:rsidRDefault="00501CEB" w:rsidP="00501CEB">
      <w:pPr>
        <w:spacing w:after="0" w:line="240" w:lineRule="auto"/>
        <w:jc w:val="both"/>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Nie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II.2) Rodzaj zamówienia: </w:t>
      </w:r>
      <w:r w:rsidRPr="00501CEB">
        <w:rPr>
          <w:rFonts w:ascii="Times New Roman" w:eastAsia="Times New Roman" w:hAnsi="Times New Roman" w:cs="Times New Roman"/>
          <w:sz w:val="24"/>
          <w:szCs w:val="24"/>
          <w:lang w:eastAsia="pl-PL"/>
        </w:rPr>
        <w:t xml:space="preserve">Usługi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II.3) Informacja o możliwości składania ofert częściowych</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t xml:space="preserve">Zamówienie podzielone jest na części: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Tak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Oferty lub wnioski o dopuszczenie do udziału w postępowaniu można składać w odniesieniu do:</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t xml:space="preserve">wszystkich części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t xml:space="preserve">2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t xml:space="preserve">2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lastRenderedPageBreak/>
        <w:t xml:space="preserve">II.4) Krótki opis przedmiotu zamówienia </w:t>
      </w:r>
      <w:r w:rsidRPr="00501CE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01CE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01CEB">
        <w:rPr>
          <w:rFonts w:ascii="Times New Roman" w:eastAsia="Times New Roman" w:hAnsi="Times New Roman" w:cs="Times New Roman"/>
          <w:sz w:val="24"/>
          <w:szCs w:val="24"/>
          <w:lang w:eastAsia="pl-PL"/>
        </w:rPr>
        <w:t xml:space="preserve">Przedmiotem zamówienia jest zimowe utrzymanie dróg i chodników gminnych na terenie Gminy Iława – odśnieżanie dróg i chodników oraz posypywanie piaskiem oblodzonych dróg i chodników Przedmiot zamówienia składa się z 2 części: Część 1 obejmuje zimowe utrzymanie dróg i chodników na terenie Wschodniej części Gminy Iława o łącznej długości ok. 130 km, polegające na odśnieżaniu, zwalczaniu śliskości i utrzymaniu przejezdności wyznaczonych odcinków dróg gminnych i chodników (załączniki 1,2,3,4). Część 2 obejmuje zimowe utrzymanie dróg i chodników na terenie Zachodniej części Gminy Iława o łącznej długości ok. 103 km, polegające na odśnieżaniu, zwalczaniu śliskości i utrzymaniu przejezdności wyznaczonych odcinków dróg gminnych i chodników (załączniki 1,2,3,4). Szczegółowy opis przedmiotu zamówienia w niniejszym postępowaniu został zawarty w warunkach technicznych – załącznik nr 1 odpowiednio dla części 1 i 2 zamówienia. Kod CPV – 90620000-9 – usługi odśnieżania, 90630000-2 – usługi usuwania </w:t>
      </w:r>
      <w:proofErr w:type="spellStart"/>
      <w:r w:rsidRPr="00501CEB">
        <w:rPr>
          <w:rFonts w:ascii="Times New Roman" w:eastAsia="Times New Roman" w:hAnsi="Times New Roman" w:cs="Times New Roman"/>
          <w:sz w:val="24"/>
          <w:szCs w:val="24"/>
          <w:lang w:eastAsia="pl-PL"/>
        </w:rPr>
        <w:t>oblodzeń</w:t>
      </w:r>
      <w:proofErr w:type="spellEnd"/>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II.5) Główny kod CPV: </w:t>
      </w:r>
      <w:r w:rsidRPr="00501CEB">
        <w:rPr>
          <w:rFonts w:ascii="Times New Roman" w:eastAsia="Times New Roman" w:hAnsi="Times New Roman" w:cs="Times New Roman"/>
          <w:sz w:val="24"/>
          <w:szCs w:val="24"/>
          <w:lang w:eastAsia="pl-PL"/>
        </w:rPr>
        <w:t xml:space="preserve">90620000-9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Dodatkowe kody CPV:</w:t>
      </w:r>
      <w:r w:rsidRPr="00501CE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01CEB" w:rsidRPr="00501CEB" w:rsidTr="00501CEB">
        <w:tc>
          <w:tcPr>
            <w:tcW w:w="0" w:type="auto"/>
            <w:tcBorders>
              <w:top w:val="single" w:sz="6" w:space="0" w:color="000000"/>
              <w:left w:val="single" w:sz="6" w:space="0" w:color="000000"/>
              <w:bottom w:val="single" w:sz="6" w:space="0" w:color="000000"/>
              <w:right w:val="single" w:sz="6" w:space="0" w:color="000000"/>
            </w:tcBorders>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Kod CPV</w:t>
            </w:r>
          </w:p>
        </w:tc>
      </w:tr>
      <w:tr w:rsidR="00501CEB" w:rsidRPr="00501CEB" w:rsidTr="00501CEB">
        <w:tc>
          <w:tcPr>
            <w:tcW w:w="0" w:type="auto"/>
            <w:tcBorders>
              <w:top w:val="single" w:sz="6" w:space="0" w:color="000000"/>
              <w:left w:val="single" w:sz="6" w:space="0" w:color="000000"/>
              <w:bottom w:val="single" w:sz="6" w:space="0" w:color="000000"/>
              <w:right w:val="single" w:sz="6" w:space="0" w:color="000000"/>
            </w:tcBorders>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90630000-2</w:t>
            </w:r>
          </w:p>
        </w:tc>
      </w:tr>
    </w:tbl>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II.6) Całkowita wartość zamówienia </w:t>
      </w:r>
      <w:r w:rsidRPr="00501CEB">
        <w:rPr>
          <w:rFonts w:ascii="Times New Roman" w:eastAsia="Times New Roman" w:hAnsi="Times New Roman" w:cs="Times New Roman"/>
          <w:i/>
          <w:iCs/>
          <w:sz w:val="24"/>
          <w:szCs w:val="24"/>
          <w:lang w:eastAsia="pl-PL"/>
        </w:rPr>
        <w:t>(jeżeli zamawiający podaje informacje o wartości zamówienia)</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t xml:space="preserve">Wartość bez VAT: </w:t>
      </w:r>
      <w:r w:rsidRPr="00501CEB">
        <w:rPr>
          <w:rFonts w:ascii="Times New Roman" w:eastAsia="Times New Roman" w:hAnsi="Times New Roman" w:cs="Times New Roman"/>
          <w:sz w:val="24"/>
          <w:szCs w:val="24"/>
          <w:lang w:eastAsia="pl-PL"/>
        </w:rPr>
        <w:br/>
        <w:t xml:space="preserve">Waluta: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PLN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01CEB">
        <w:rPr>
          <w:rFonts w:ascii="Times New Roman" w:eastAsia="Times New Roman" w:hAnsi="Times New Roman" w:cs="Times New Roman"/>
          <w:sz w:val="24"/>
          <w:szCs w:val="24"/>
          <w:lang w:eastAsia="pl-PL"/>
        </w:rPr>
        <w:t xml:space="preserve">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01CEB">
        <w:rPr>
          <w:rFonts w:ascii="Times New Roman" w:eastAsia="Times New Roman" w:hAnsi="Times New Roman" w:cs="Times New Roman"/>
          <w:b/>
          <w:bCs/>
          <w:sz w:val="24"/>
          <w:szCs w:val="24"/>
          <w:lang w:eastAsia="pl-PL"/>
        </w:rPr>
        <w:t>Pzp</w:t>
      </w:r>
      <w:proofErr w:type="spellEnd"/>
      <w:r w:rsidRPr="00501CEB">
        <w:rPr>
          <w:rFonts w:ascii="Times New Roman" w:eastAsia="Times New Roman" w:hAnsi="Times New Roman" w:cs="Times New Roman"/>
          <w:b/>
          <w:bCs/>
          <w:sz w:val="24"/>
          <w:szCs w:val="24"/>
          <w:lang w:eastAsia="pl-PL"/>
        </w:rPr>
        <w:t xml:space="preserve">: </w:t>
      </w:r>
      <w:r w:rsidRPr="00501CEB">
        <w:rPr>
          <w:rFonts w:ascii="Times New Roman" w:eastAsia="Times New Roman" w:hAnsi="Times New Roman" w:cs="Times New Roman"/>
          <w:sz w:val="24"/>
          <w:szCs w:val="24"/>
          <w:lang w:eastAsia="pl-PL"/>
        </w:rPr>
        <w:t xml:space="preserve">Tak </w:t>
      </w:r>
      <w:r w:rsidRPr="00501CE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01CEB">
        <w:rPr>
          <w:rFonts w:ascii="Times New Roman" w:eastAsia="Times New Roman" w:hAnsi="Times New Roman" w:cs="Times New Roman"/>
          <w:sz w:val="24"/>
          <w:szCs w:val="24"/>
          <w:lang w:eastAsia="pl-PL"/>
        </w:rPr>
        <w:t>Pzp</w:t>
      </w:r>
      <w:proofErr w:type="spellEnd"/>
      <w:r w:rsidRPr="00501CEB">
        <w:rPr>
          <w:rFonts w:ascii="Times New Roman" w:eastAsia="Times New Roman" w:hAnsi="Times New Roman" w:cs="Times New Roman"/>
          <w:sz w:val="24"/>
          <w:szCs w:val="24"/>
          <w:lang w:eastAsia="pl-PL"/>
        </w:rPr>
        <w:t xml:space="preserve">: 1. Zamawiający przewiduje udzielanie zamówień zgodnie art. 67 ust. 1 pkt 6 ustawy Prawo zamówień publicznych dla każdej części zamówienia na następujących warunkach: a) w okresie 3 lat od dnia udzielenia zamówienia podstawowego dotychczasowemu wykonawcy zamówienia, polegającego na powtórzeniu podobnych usług, o których mowa w niniejszej SIWZ, określonych dla części I </w:t>
      </w:r>
      <w:proofErr w:type="spellStart"/>
      <w:r w:rsidRPr="00501CEB">
        <w:rPr>
          <w:rFonts w:ascii="Times New Roman" w:eastAsia="Times New Roman" w:hAnsi="Times New Roman" w:cs="Times New Roman"/>
          <w:sz w:val="24"/>
          <w:szCs w:val="24"/>
          <w:lang w:eastAsia="pl-PL"/>
        </w:rPr>
        <w:t>i</w:t>
      </w:r>
      <w:proofErr w:type="spellEnd"/>
      <w:r w:rsidRPr="00501CEB">
        <w:rPr>
          <w:rFonts w:ascii="Times New Roman" w:eastAsia="Times New Roman" w:hAnsi="Times New Roman" w:cs="Times New Roman"/>
          <w:sz w:val="24"/>
          <w:szCs w:val="24"/>
          <w:lang w:eastAsia="pl-PL"/>
        </w:rPr>
        <w:t xml:space="preserve"> II zamówienia, b) wartość zamówienia powtórzonego dla każdej z części zamówienia zostanie ustalona po negocjacjach z wykonawcą wybranym w niniejszym postępowaniu z zastrzeżeniem, że ceny jednostkowe nie będą wyższe niż ceny przyjęte do niniejszego postępowania oraz, że wartość tego zamówienia nie przekroczy 50% wartości zamówienia podstawowego. c) zamówienia powtórzone zostaną udzielone w przypadku posiadania środków finansowych, w ramach kontynuacji przedsięwzięcia opisanego w Specyfikacji Istotnych Warunków Zamówienia i zgodnie ze sposobem realizacji zawartym w SIWZ.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t>miesiącach:   </w:t>
      </w:r>
      <w:r w:rsidRPr="00501CEB">
        <w:rPr>
          <w:rFonts w:ascii="Times New Roman" w:eastAsia="Times New Roman" w:hAnsi="Times New Roman" w:cs="Times New Roman"/>
          <w:i/>
          <w:iCs/>
          <w:sz w:val="24"/>
          <w:szCs w:val="24"/>
          <w:lang w:eastAsia="pl-PL"/>
        </w:rPr>
        <w:t xml:space="preserve"> lub </w:t>
      </w:r>
      <w:r w:rsidRPr="00501CEB">
        <w:rPr>
          <w:rFonts w:ascii="Times New Roman" w:eastAsia="Times New Roman" w:hAnsi="Times New Roman" w:cs="Times New Roman"/>
          <w:b/>
          <w:bCs/>
          <w:sz w:val="24"/>
          <w:szCs w:val="24"/>
          <w:lang w:eastAsia="pl-PL"/>
        </w:rPr>
        <w:t>dniach:</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i/>
          <w:iCs/>
          <w:sz w:val="24"/>
          <w:szCs w:val="24"/>
          <w:lang w:eastAsia="pl-PL"/>
        </w:rPr>
        <w:t>lub</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data rozpoczęcia: </w:t>
      </w:r>
      <w:r w:rsidRPr="00501CEB">
        <w:rPr>
          <w:rFonts w:ascii="Times New Roman" w:eastAsia="Times New Roman" w:hAnsi="Times New Roman" w:cs="Times New Roman"/>
          <w:sz w:val="24"/>
          <w:szCs w:val="24"/>
          <w:lang w:eastAsia="pl-PL"/>
        </w:rPr>
        <w:t> </w:t>
      </w:r>
      <w:r w:rsidRPr="00501CEB">
        <w:rPr>
          <w:rFonts w:ascii="Times New Roman" w:eastAsia="Times New Roman" w:hAnsi="Times New Roman" w:cs="Times New Roman"/>
          <w:i/>
          <w:iCs/>
          <w:sz w:val="24"/>
          <w:szCs w:val="24"/>
          <w:lang w:eastAsia="pl-PL"/>
        </w:rPr>
        <w:t xml:space="preserve"> lub </w:t>
      </w:r>
      <w:r w:rsidRPr="00501CEB">
        <w:rPr>
          <w:rFonts w:ascii="Times New Roman" w:eastAsia="Times New Roman" w:hAnsi="Times New Roman" w:cs="Times New Roman"/>
          <w:b/>
          <w:bCs/>
          <w:sz w:val="24"/>
          <w:szCs w:val="24"/>
          <w:lang w:eastAsia="pl-PL"/>
        </w:rPr>
        <w:t xml:space="preserve">zakończenia: </w:t>
      </w:r>
      <w:r w:rsidRPr="00501CEB">
        <w:rPr>
          <w:rFonts w:ascii="Times New Roman" w:eastAsia="Times New Roman" w:hAnsi="Times New Roman" w:cs="Times New Roman"/>
          <w:sz w:val="24"/>
          <w:szCs w:val="24"/>
          <w:lang w:eastAsia="pl-PL"/>
        </w:rPr>
        <w:t xml:space="preserve">2021-04-30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II.9) Informacje dodatkowe: </w:t>
      </w:r>
    </w:p>
    <w:p w:rsidR="00501CEB" w:rsidRDefault="00501CEB" w:rsidP="00501CEB">
      <w:pPr>
        <w:spacing w:after="0" w:line="240" w:lineRule="auto"/>
        <w:rPr>
          <w:rFonts w:ascii="Times New Roman" w:eastAsia="Times New Roman" w:hAnsi="Times New Roman" w:cs="Times New Roman"/>
          <w:sz w:val="24"/>
          <w:szCs w:val="24"/>
          <w:u w:val="single"/>
          <w:lang w:eastAsia="pl-PL"/>
        </w:rPr>
      </w:pP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III.1) WARUNKI UDZIAŁU W POSTĘPOWANIU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lastRenderedPageBreak/>
        <w:t xml:space="preserve">Określenie warunków: Część 1 i 2 zamówienia - Zamawiający nie wyznacza szczegółowego warunku w tym zakresie. </w:t>
      </w:r>
      <w:r w:rsidRPr="00501CEB">
        <w:rPr>
          <w:rFonts w:ascii="Times New Roman" w:eastAsia="Times New Roman" w:hAnsi="Times New Roman" w:cs="Times New Roman"/>
          <w:sz w:val="24"/>
          <w:szCs w:val="24"/>
          <w:lang w:eastAsia="pl-PL"/>
        </w:rPr>
        <w:br/>
        <w:t xml:space="preserve">Informacje dodatkowe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III.1.2) Sytuacja finansowa lub ekonomiczna </w:t>
      </w:r>
      <w:r w:rsidRPr="00501CEB">
        <w:rPr>
          <w:rFonts w:ascii="Times New Roman" w:eastAsia="Times New Roman" w:hAnsi="Times New Roman" w:cs="Times New Roman"/>
          <w:sz w:val="24"/>
          <w:szCs w:val="24"/>
          <w:lang w:eastAsia="pl-PL"/>
        </w:rPr>
        <w:br/>
        <w:t xml:space="preserve">Określenie warunków: Część 1 i 2 zamówienia - Zamawiający nie wyznacza szczegółowego warunku w tym zakresie. </w:t>
      </w:r>
      <w:r w:rsidRPr="00501CEB">
        <w:rPr>
          <w:rFonts w:ascii="Times New Roman" w:eastAsia="Times New Roman" w:hAnsi="Times New Roman" w:cs="Times New Roman"/>
          <w:sz w:val="24"/>
          <w:szCs w:val="24"/>
          <w:lang w:eastAsia="pl-PL"/>
        </w:rPr>
        <w:br/>
        <w:t xml:space="preserve">Informacje dodatkowe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III.1.3) Zdolność techniczna lub zawodowa </w:t>
      </w:r>
      <w:r w:rsidRPr="00501CEB">
        <w:rPr>
          <w:rFonts w:ascii="Times New Roman" w:eastAsia="Times New Roman" w:hAnsi="Times New Roman" w:cs="Times New Roman"/>
          <w:sz w:val="24"/>
          <w:szCs w:val="24"/>
          <w:lang w:eastAsia="pl-PL"/>
        </w:rPr>
        <w:br/>
        <w:t xml:space="preserve">Określenie warunków: Część 1 i 2 - dla uznania, że wykonawca spełnia warunek posiadania doświadczenia zamawiający żąda by wykonawca wykazał, iż w okresie ostatnich 3 lat (a jeżeli okres prowadzenia działalności jest krótszy, to w tym okresie) przed upływem terminu składania ofert wykonał co najmniej 1 zadanie, odpowiadające swoim rodzajem usłudze stanowiącej przedmiot zamówienia. Za zadanie odpowiadające rodzajem usłudze stanowiącej przedmiot zamówienia, zamawiający uzna wykonanie co najmniej jednej usługi zimowego utrzymania dróg, chodników czy też ścieżek rowerowych. b) W przypadku wykonawców występujących wspólnie, o których mowa w art. 23 ust. 1 ustawy </w:t>
      </w:r>
      <w:proofErr w:type="spellStart"/>
      <w:r w:rsidRPr="00501CEB">
        <w:rPr>
          <w:rFonts w:ascii="Times New Roman" w:eastAsia="Times New Roman" w:hAnsi="Times New Roman" w:cs="Times New Roman"/>
          <w:sz w:val="24"/>
          <w:szCs w:val="24"/>
          <w:lang w:eastAsia="pl-PL"/>
        </w:rPr>
        <w:t>Pzp</w:t>
      </w:r>
      <w:proofErr w:type="spellEnd"/>
      <w:r w:rsidRPr="00501CEB">
        <w:rPr>
          <w:rFonts w:ascii="Times New Roman" w:eastAsia="Times New Roman" w:hAnsi="Times New Roman" w:cs="Times New Roman"/>
          <w:sz w:val="24"/>
          <w:szCs w:val="24"/>
          <w:lang w:eastAsia="pl-PL"/>
        </w:rPr>
        <w:t xml:space="preserve"> w celu wykazania spełniania warunku dotyczącego doświadczenia zawodowego, wykonawca musi wykazać, że co najmniej jeden z podmiotów wspólnie ubiegających się o udzielenie zamówienia zrealizował wymagane usługi, zgodnie z zasadami określonymi w ust. 2 </w:t>
      </w:r>
      <w:proofErr w:type="spellStart"/>
      <w:r w:rsidRPr="00501CEB">
        <w:rPr>
          <w:rFonts w:ascii="Times New Roman" w:eastAsia="Times New Roman" w:hAnsi="Times New Roman" w:cs="Times New Roman"/>
          <w:sz w:val="24"/>
          <w:szCs w:val="24"/>
          <w:lang w:eastAsia="pl-PL"/>
        </w:rPr>
        <w:t>ppkt</w:t>
      </w:r>
      <w:proofErr w:type="spellEnd"/>
      <w:r w:rsidRPr="00501CEB">
        <w:rPr>
          <w:rFonts w:ascii="Times New Roman" w:eastAsia="Times New Roman" w:hAnsi="Times New Roman" w:cs="Times New Roman"/>
          <w:sz w:val="24"/>
          <w:szCs w:val="24"/>
          <w:lang w:eastAsia="pl-PL"/>
        </w:rPr>
        <w:t xml:space="preserve"> 2.3.1) lit. a); c) jeżeli Wykonawca polega na zdolnościach technicznych lub zawodowych innego podmiotu, na zasadach określonych w art. 22a ust. 1 ustawy </w:t>
      </w:r>
      <w:proofErr w:type="spellStart"/>
      <w:r w:rsidRPr="00501CEB">
        <w:rPr>
          <w:rFonts w:ascii="Times New Roman" w:eastAsia="Times New Roman" w:hAnsi="Times New Roman" w:cs="Times New Roman"/>
          <w:sz w:val="24"/>
          <w:szCs w:val="24"/>
          <w:lang w:eastAsia="pl-PL"/>
        </w:rPr>
        <w:t>Pzp</w:t>
      </w:r>
      <w:proofErr w:type="spellEnd"/>
      <w:r w:rsidRPr="00501CEB">
        <w:rPr>
          <w:rFonts w:ascii="Times New Roman" w:eastAsia="Times New Roman" w:hAnsi="Times New Roman" w:cs="Times New Roman"/>
          <w:sz w:val="24"/>
          <w:szCs w:val="24"/>
          <w:lang w:eastAsia="pl-PL"/>
        </w:rPr>
        <w:t xml:space="preserve">, w celu wykazania spełniania warunku dotyczącego doświadczenia zawodowego, wykonawca musi wykazać, że podmiot ten zrealizował wymagane usługi, zgodnie z zasadami określonymi w ust. 2 </w:t>
      </w:r>
      <w:proofErr w:type="spellStart"/>
      <w:r w:rsidRPr="00501CEB">
        <w:rPr>
          <w:rFonts w:ascii="Times New Roman" w:eastAsia="Times New Roman" w:hAnsi="Times New Roman" w:cs="Times New Roman"/>
          <w:sz w:val="24"/>
          <w:szCs w:val="24"/>
          <w:lang w:eastAsia="pl-PL"/>
        </w:rPr>
        <w:t>ppkt</w:t>
      </w:r>
      <w:proofErr w:type="spellEnd"/>
      <w:r w:rsidRPr="00501CEB">
        <w:rPr>
          <w:rFonts w:ascii="Times New Roman" w:eastAsia="Times New Roman" w:hAnsi="Times New Roman" w:cs="Times New Roman"/>
          <w:sz w:val="24"/>
          <w:szCs w:val="24"/>
          <w:lang w:eastAsia="pl-PL"/>
        </w:rPr>
        <w:t xml:space="preserve"> 2.3.1) lit. a); d) ocena spełniania warunku nastąpi na podstawie wstępnego oświadczenia zgodnie z Załącznikiem nr 2 do SIWZ, które stanowi wstępne potwierdzenie, że wykonawca spełnia warunki udziału w postępowaniu. Następnie na podstawie wypełnionego formularza stanowiącego załącznik Nr 6 do SIWZ złożonego na wezwanie Zamawiającego przez Wykonawcę, którego oferta została najwyżej oceniona, tj. wykazu wykonanych usług. Do przedmiotowego wykazu należy dołączyć dowody potwierdzające, że wykazane usługi zostały wykonane w sposób należyty, zgodnie z przepisami prawa budowlanego i prawidłowo ukończone. 2.3.2) kadra techniczna: Zamawiający nie wyznacza szczegółowego warunku w tym zakresie. 2.3.3) potencjał techniczny: Zamawiający nie wyznacza szczegółowego warunku w tym zakresie. </w:t>
      </w:r>
      <w:r w:rsidRPr="00501CE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01CEB">
        <w:rPr>
          <w:rFonts w:ascii="Times New Roman" w:eastAsia="Times New Roman" w:hAnsi="Times New Roman" w:cs="Times New Roman"/>
          <w:sz w:val="24"/>
          <w:szCs w:val="24"/>
          <w:lang w:eastAsia="pl-PL"/>
        </w:rPr>
        <w:br/>
        <w:t xml:space="preserve">Informacje dodatkowe: 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501CEB">
        <w:rPr>
          <w:rFonts w:ascii="Times New Roman" w:eastAsia="Times New Roman" w:hAnsi="Times New Roman" w:cs="Times New Roman"/>
          <w:sz w:val="24"/>
          <w:szCs w:val="24"/>
          <w:lang w:eastAsia="pl-PL"/>
        </w:rPr>
        <w:t>Pzp</w:t>
      </w:r>
      <w:proofErr w:type="spellEnd"/>
      <w:r w:rsidRPr="00501CEB">
        <w:rPr>
          <w:rFonts w:ascii="Times New Roman" w:eastAsia="Times New Roman" w:hAnsi="Times New Roman" w:cs="Times New Roman"/>
          <w:sz w:val="24"/>
          <w:szCs w:val="24"/>
          <w:lang w:eastAsia="pl-PL"/>
        </w:rPr>
        <w:t xml:space="preserve">. 6) Zamawiający może, na każdym etapie postępowania uznać, że Wykonawca nie posiada wymaganych zdolności, jeżeli zaangażowanie zasobów technicznych lub zawodowych Wykonawcy w inne przedsięwzięcia gospodarcze Wykonawcy może mieć negatywny wpływ na realizacje zamówienia. 7) W odniesieniu do warunków dotyczących wykształcenia, kwalifikacji zawodowych lub doświadczenia, wykonawcy mogą polegać na zdolnościach innych podmiotów, jeżeli podmioty te zrealizują roboty budowlane lub usługi do realizacji których te zdolności są wymagane. 8)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t>
      </w:r>
      <w:r w:rsidRPr="00501CEB">
        <w:rPr>
          <w:rFonts w:ascii="Times New Roman" w:eastAsia="Times New Roman" w:hAnsi="Times New Roman" w:cs="Times New Roman"/>
          <w:sz w:val="24"/>
          <w:szCs w:val="24"/>
          <w:lang w:eastAsia="pl-PL"/>
        </w:rPr>
        <w:lastRenderedPageBreak/>
        <w:t xml:space="preserve">wykonywaniu zamówienia, w jakim okresie inny podmiot będzie brał udział przy wykonywaniu zamówienia. 9) Pisemne zobowiązanie należy dołączyć do oferty w formie oryginału. 10)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III.2) PODSTAWY WYKLUCZENIA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01CEB">
        <w:rPr>
          <w:rFonts w:ascii="Times New Roman" w:eastAsia="Times New Roman" w:hAnsi="Times New Roman" w:cs="Times New Roman"/>
          <w:b/>
          <w:bCs/>
          <w:sz w:val="24"/>
          <w:szCs w:val="24"/>
          <w:lang w:eastAsia="pl-PL"/>
        </w:rPr>
        <w:t>Pzp</w:t>
      </w:r>
      <w:proofErr w:type="spellEnd"/>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01CEB">
        <w:rPr>
          <w:rFonts w:ascii="Times New Roman" w:eastAsia="Times New Roman" w:hAnsi="Times New Roman" w:cs="Times New Roman"/>
          <w:b/>
          <w:bCs/>
          <w:sz w:val="24"/>
          <w:szCs w:val="24"/>
          <w:lang w:eastAsia="pl-PL"/>
        </w:rPr>
        <w:t>Pzp</w:t>
      </w:r>
      <w:proofErr w:type="spellEnd"/>
      <w:r w:rsidRPr="00501CE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01CEB">
        <w:rPr>
          <w:rFonts w:ascii="Times New Roman" w:eastAsia="Times New Roman" w:hAnsi="Times New Roman" w:cs="Times New Roman"/>
          <w:sz w:val="24"/>
          <w:szCs w:val="24"/>
          <w:lang w:eastAsia="pl-PL"/>
        </w:rPr>
        <w:br/>
        <w:t xml:space="preserve">Tak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Oświadczenie o spełnianiu kryteriów selekcji </w:t>
      </w:r>
      <w:r w:rsidRPr="00501CEB">
        <w:rPr>
          <w:rFonts w:ascii="Times New Roman" w:eastAsia="Times New Roman" w:hAnsi="Times New Roman" w:cs="Times New Roman"/>
          <w:sz w:val="24"/>
          <w:szCs w:val="24"/>
          <w:lang w:eastAsia="pl-PL"/>
        </w:rPr>
        <w:br/>
        <w:t xml:space="preserve">Nie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501CEB">
        <w:rPr>
          <w:rFonts w:ascii="Times New Roman" w:eastAsia="Times New Roman" w:hAnsi="Times New Roman" w:cs="Times New Roman"/>
          <w:sz w:val="24"/>
          <w:szCs w:val="24"/>
          <w:lang w:eastAsia="pl-PL"/>
        </w:rPr>
        <w:t>Pzp</w:t>
      </w:r>
      <w:proofErr w:type="spellEnd"/>
      <w:r w:rsidRPr="00501CEB">
        <w:rPr>
          <w:rFonts w:ascii="Times New Roman" w:eastAsia="Times New Roman" w:hAnsi="Times New Roman" w:cs="Times New Roman"/>
          <w:sz w:val="24"/>
          <w:szCs w:val="24"/>
          <w:lang w:eastAsia="pl-PL"/>
        </w:rPr>
        <w:t xml:space="preserve">, przedstawienia w odniesieniu do tych podmiotów dokumentów o których mowa w rozdziale VII pkt 6 </w:t>
      </w:r>
      <w:proofErr w:type="spellStart"/>
      <w:r w:rsidRPr="00501CEB">
        <w:rPr>
          <w:rFonts w:ascii="Times New Roman" w:eastAsia="Times New Roman" w:hAnsi="Times New Roman" w:cs="Times New Roman"/>
          <w:sz w:val="24"/>
          <w:szCs w:val="24"/>
          <w:lang w:eastAsia="pl-PL"/>
        </w:rPr>
        <w:t>ppkt</w:t>
      </w:r>
      <w:proofErr w:type="spellEnd"/>
      <w:r w:rsidRPr="00501CEB">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rozdziale VII pkt 6 </w:t>
      </w:r>
      <w:proofErr w:type="spellStart"/>
      <w:r w:rsidRPr="00501CEB">
        <w:rPr>
          <w:rFonts w:ascii="Times New Roman" w:eastAsia="Times New Roman" w:hAnsi="Times New Roman" w:cs="Times New Roman"/>
          <w:sz w:val="24"/>
          <w:szCs w:val="24"/>
          <w:lang w:eastAsia="pl-PL"/>
        </w:rPr>
        <w:t>ppkt</w:t>
      </w:r>
      <w:proofErr w:type="spellEnd"/>
      <w:r w:rsidRPr="00501CEB">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III.5.1) W ZAKRESIE SPEŁNIANIA WARUNKÓW UDZIAŁU W POSTĘPOWANIU:</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t xml:space="preserve">- wykaz usług wykonanych, a w przypadku świadczeń okresowych lub ciągłych również wykonywanych w okresie ostatnich 3 lat przez upływem terminu składania ofert albo wniosków o dopuszczenie do udziału w postępowaniu, a jeżeli okres prowadzenia działalności jest krótszy – w tym okresie, wraz z podaniem ich wartości, przedmiotu, dat, miejsca wykonania i podmiotów, na rzecz których usługi te zostały wykonane, z załączeniem dowodów określających czy te usługi zostały wykonane lub są wykonywane należycie, przy czym dowodami, o których mowa, są referencje bądź inne dokumenty </w:t>
      </w:r>
      <w:r w:rsidRPr="00501CEB">
        <w:rPr>
          <w:rFonts w:ascii="Times New Roman" w:eastAsia="Times New Roman" w:hAnsi="Times New Roman" w:cs="Times New Roman"/>
          <w:sz w:val="24"/>
          <w:szCs w:val="24"/>
          <w:lang w:eastAsia="pl-PL"/>
        </w:rPr>
        <w:lastRenderedPageBreak/>
        <w:t xml:space="preserve">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lub inne dokumenty potwierdzające ich należyte wykonywanie powinny być wydane nie wcześniej niż 3 miesiące przed upływem terminu składania ofert albo wniosków o dopuszczenie do udziału w postępowaniu - zgodnie z załącznikiem Nr 6 do SIWZ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III.5.2) W ZAKRESIE KRYTERIÓW SELEKCJI:</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t xml:space="preserve">Nie dotyczy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Nie dotyczy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III.7) INNE DOKUMENTY NIE WYMIENIONE W pkt III.3) - III.6)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1. Oferta winna zawierać: 1) Formularz oferty stanowiący załącznik Nr 1do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potwierdzoną jego kopię. Z treści pełnomocnictwa musi jednoznacznie wynikać zakres umocowania do czynności związanych z postępowaniem o udzielnie zamówienia publicznego. </w:t>
      </w:r>
    </w:p>
    <w:p w:rsidR="00501CEB" w:rsidRDefault="00501CEB" w:rsidP="00501CEB">
      <w:pPr>
        <w:spacing w:after="0" w:line="240" w:lineRule="auto"/>
        <w:rPr>
          <w:rFonts w:ascii="Times New Roman" w:eastAsia="Times New Roman" w:hAnsi="Times New Roman" w:cs="Times New Roman"/>
          <w:sz w:val="24"/>
          <w:szCs w:val="24"/>
          <w:u w:val="single"/>
          <w:lang w:eastAsia="pl-PL"/>
        </w:rPr>
      </w:pP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u w:val="single"/>
          <w:lang w:eastAsia="pl-PL"/>
        </w:rPr>
        <w:t xml:space="preserve">SEKCJA IV: PROCEDURA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IV.1) OPIS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IV.1.1) Tryb udzielenia zamówienia: </w:t>
      </w:r>
      <w:r w:rsidRPr="00501CEB">
        <w:rPr>
          <w:rFonts w:ascii="Times New Roman" w:eastAsia="Times New Roman" w:hAnsi="Times New Roman" w:cs="Times New Roman"/>
          <w:sz w:val="24"/>
          <w:szCs w:val="24"/>
          <w:lang w:eastAsia="pl-PL"/>
        </w:rPr>
        <w:t xml:space="preserve">Przetarg nieograniczony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IV.1.2) Zamawiający żąda wniesienia wadium:</w:t>
      </w:r>
      <w:r w:rsidRPr="00501CEB">
        <w:rPr>
          <w:rFonts w:ascii="Times New Roman" w:eastAsia="Times New Roman" w:hAnsi="Times New Roman" w:cs="Times New Roman"/>
          <w:sz w:val="24"/>
          <w:szCs w:val="24"/>
          <w:lang w:eastAsia="pl-PL"/>
        </w:rPr>
        <w:t xml:space="preserve">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 xml:space="preserve">ie </w:t>
      </w:r>
      <w:r>
        <w:rPr>
          <w:rFonts w:ascii="Times New Roman" w:eastAsia="Times New Roman" w:hAnsi="Times New Roman" w:cs="Times New Roman"/>
          <w:sz w:val="24"/>
          <w:szCs w:val="24"/>
          <w:lang w:eastAsia="pl-PL"/>
        </w:rPr>
        <w:br/>
        <w:t xml:space="preserve">Informacja na temat wadium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IV.1.3) Przewiduje się udzielenie zaliczek na poczet wykonania zamówienia:</w:t>
      </w:r>
      <w:r w:rsidRPr="00501CEB">
        <w:rPr>
          <w:rFonts w:ascii="Times New Roman" w:eastAsia="Times New Roman" w:hAnsi="Times New Roman" w:cs="Times New Roman"/>
          <w:sz w:val="24"/>
          <w:szCs w:val="24"/>
          <w:lang w:eastAsia="pl-PL"/>
        </w:rPr>
        <w:t xml:space="preserve">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Nie </w:t>
      </w:r>
      <w:r w:rsidRPr="00501CEB">
        <w:rPr>
          <w:rFonts w:ascii="Times New Roman" w:eastAsia="Times New Roman" w:hAnsi="Times New Roman" w:cs="Times New Roman"/>
          <w:sz w:val="24"/>
          <w:szCs w:val="24"/>
          <w:lang w:eastAsia="pl-PL"/>
        </w:rPr>
        <w:br/>
        <w:t>Należy podać informacje</w:t>
      </w:r>
      <w:r>
        <w:rPr>
          <w:rFonts w:ascii="Times New Roman" w:eastAsia="Times New Roman" w:hAnsi="Times New Roman" w:cs="Times New Roman"/>
          <w:sz w:val="24"/>
          <w:szCs w:val="24"/>
          <w:lang w:eastAsia="pl-PL"/>
        </w:rPr>
        <w:t xml:space="preserve"> na temat udzielania zaliczek: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Nie </w:t>
      </w:r>
      <w:r w:rsidRPr="00501CE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01CEB">
        <w:rPr>
          <w:rFonts w:ascii="Times New Roman" w:eastAsia="Times New Roman" w:hAnsi="Times New Roman" w:cs="Times New Roman"/>
          <w:sz w:val="24"/>
          <w:szCs w:val="24"/>
          <w:lang w:eastAsia="pl-PL"/>
        </w:rPr>
        <w:br/>
        <w:t xml:space="preserve">Nie </w:t>
      </w:r>
      <w:r w:rsidRPr="00501CEB">
        <w:rPr>
          <w:rFonts w:ascii="Times New Roman" w:eastAsia="Times New Roman" w:hAnsi="Times New Roman" w:cs="Times New Roman"/>
          <w:sz w:val="24"/>
          <w:szCs w:val="24"/>
          <w:lang w:eastAsia="pl-PL"/>
        </w:rPr>
        <w:br/>
        <w:t>Informacje dodatkowe</w:t>
      </w:r>
      <w:r>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IV.1.5.) Wymaga się złożenia oferty wariantowej: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Nie </w:t>
      </w:r>
      <w:r w:rsidRPr="00501CEB">
        <w:rPr>
          <w:rFonts w:ascii="Times New Roman" w:eastAsia="Times New Roman" w:hAnsi="Times New Roman" w:cs="Times New Roman"/>
          <w:sz w:val="24"/>
          <w:szCs w:val="24"/>
          <w:lang w:eastAsia="pl-PL"/>
        </w:rPr>
        <w:br/>
        <w:t xml:space="preserve">Dopuszcza się złożenie oferty wariantowej </w:t>
      </w:r>
      <w:r w:rsidRPr="00501CEB">
        <w:rPr>
          <w:rFonts w:ascii="Times New Roman" w:eastAsia="Times New Roman" w:hAnsi="Times New Roman" w:cs="Times New Roman"/>
          <w:sz w:val="24"/>
          <w:szCs w:val="24"/>
          <w:lang w:eastAsia="pl-PL"/>
        </w:rPr>
        <w:br/>
        <w:t xml:space="preserve">Nie </w:t>
      </w:r>
      <w:r w:rsidRPr="00501CEB">
        <w:rPr>
          <w:rFonts w:ascii="Times New Roman" w:eastAsia="Times New Roman" w:hAnsi="Times New Roman" w:cs="Times New Roman"/>
          <w:sz w:val="24"/>
          <w:szCs w:val="24"/>
          <w:lang w:eastAsia="pl-PL"/>
        </w:rPr>
        <w:br/>
        <w:t>Złożenie oferty wariantowej dopuszcza się tylko z jednoczesnym</w:t>
      </w:r>
      <w:r>
        <w:rPr>
          <w:rFonts w:ascii="Times New Roman" w:eastAsia="Times New Roman" w:hAnsi="Times New Roman" w:cs="Times New Roman"/>
          <w:sz w:val="24"/>
          <w:szCs w:val="24"/>
          <w:lang w:eastAsia="pl-PL"/>
        </w:rPr>
        <w:t xml:space="preserve"> złożeniem oferty zasadniczej: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Liczba wykonawców   </w:t>
      </w:r>
      <w:r w:rsidRPr="00501CEB">
        <w:rPr>
          <w:rFonts w:ascii="Times New Roman" w:eastAsia="Times New Roman" w:hAnsi="Times New Roman" w:cs="Times New Roman"/>
          <w:sz w:val="24"/>
          <w:szCs w:val="24"/>
          <w:lang w:eastAsia="pl-PL"/>
        </w:rPr>
        <w:br/>
        <w:t xml:space="preserve">Przewidywana minimalna liczba wykonawców </w:t>
      </w:r>
      <w:r w:rsidRPr="00501CEB">
        <w:rPr>
          <w:rFonts w:ascii="Times New Roman" w:eastAsia="Times New Roman" w:hAnsi="Times New Roman" w:cs="Times New Roman"/>
          <w:sz w:val="24"/>
          <w:szCs w:val="24"/>
          <w:lang w:eastAsia="pl-PL"/>
        </w:rPr>
        <w:br/>
        <w:t xml:space="preserve">Maksymalna liczba wykonawców   </w:t>
      </w:r>
      <w:r w:rsidRPr="00501CEB">
        <w:rPr>
          <w:rFonts w:ascii="Times New Roman" w:eastAsia="Times New Roman" w:hAnsi="Times New Roman" w:cs="Times New Roman"/>
          <w:sz w:val="24"/>
          <w:szCs w:val="24"/>
          <w:lang w:eastAsia="pl-PL"/>
        </w:rPr>
        <w:br/>
        <w:t>Kryteria selekcji wykon</w:t>
      </w:r>
      <w:r>
        <w:rPr>
          <w:rFonts w:ascii="Times New Roman" w:eastAsia="Times New Roman" w:hAnsi="Times New Roman" w:cs="Times New Roman"/>
          <w:sz w:val="24"/>
          <w:szCs w:val="24"/>
          <w:lang w:eastAsia="pl-PL"/>
        </w:rPr>
        <w:t xml:space="preserve">awców: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IV.1.7) Informacje na temat umowy ramowej lub dynamicznego systemu zakupów: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Umowa ramowa będzie zawarta: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lastRenderedPageBreak/>
        <w:t xml:space="preserve">Czy przewiduje się ograniczenie liczby uczestników umowy ramowej: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t xml:space="preserve">Przewidziana maksymalna liczba uczestników umowy ramowej: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t xml:space="preserve">Informacje dodatkowe: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t xml:space="preserve">Zamówienie obejmuje ustanowienie dynamicznego systemu zakupów: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t xml:space="preserve">Informacje dodatkowe: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IV.1.8) Aukcja elektroniczna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Przewidziane jest przeprowadzenie aukcji elektronicznej </w:t>
      </w:r>
      <w:r w:rsidRPr="00501CEB">
        <w:rPr>
          <w:rFonts w:ascii="Times New Roman" w:eastAsia="Times New Roman" w:hAnsi="Times New Roman" w:cs="Times New Roman"/>
          <w:i/>
          <w:iCs/>
          <w:sz w:val="24"/>
          <w:szCs w:val="24"/>
          <w:lang w:eastAsia="pl-PL"/>
        </w:rPr>
        <w:t xml:space="preserve">(przetarg nieograniczony, przetarg ograniczony, negocjacje z ogłoszeniem) </w:t>
      </w:r>
      <w:r w:rsidRPr="00501CEB">
        <w:rPr>
          <w:rFonts w:ascii="Times New Roman" w:eastAsia="Times New Roman" w:hAnsi="Times New Roman" w:cs="Times New Roman"/>
          <w:sz w:val="24"/>
          <w:szCs w:val="24"/>
          <w:lang w:eastAsia="pl-PL"/>
        </w:rPr>
        <w:t xml:space="preserve">Nie </w:t>
      </w:r>
      <w:r w:rsidRPr="00501CEB">
        <w:rPr>
          <w:rFonts w:ascii="Times New Roman" w:eastAsia="Times New Roman" w:hAnsi="Times New Roman" w:cs="Times New Roman"/>
          <w:sz w:val="24"/>
          <w:szCs w:val="24"/>
          <w:lang w:eastAsia="pl-PL"/>
        </w:rPr>
        <w:br/>
        <w:t xml:space="preserve">Należy podać adres strony internetowej, na której aukcja będzie prowadzona: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01CEB">
        <w:rPr>
          <w:rFonts w:ascii="Times New Roman" w:eastAsia="Times New Roman" w:hAnsi="Times New Roman" w:cs="Times New Roman"/>
          <w:sz w:val="24"/>
          <w:szCs w:val="24"/>
          <w:lang w:eastAsia="pl-PL"/>
        </w:rPr>
        <w:br/>
        <w:t xml:space="preserve">Informacje dotyczące przebiegu aukcji elektronicznej: </w:t>
      </w:r>
      <w:r w:rsidRPr="00501CE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01CE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01CEB">
        <w:rPr>
          <w:rFonts w:ascii="Times New Roman" w:eastAsia="Times New Roman" w:hAnsi="Times New Roman" w:cs="Times New Roman"/>
          <w:sz w:val="24"/>
          <w:szCs w:val="24"/>
          <w:lang w:eastAsia="pl-PL"/>
        </w:rPr>
        <w:br/>
        <w:t xml:space="preserve">Wymagania dotyczące rejestracji i identyfikacji wykonawców w aukcji elektronicznej: </w:t>
      </w:r>
      <w:r w:rsidRPr="00501CEB">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501CE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01CEB">
        <w:rPr>
          <w:rFonts w:ascii="Times New Roman" w:eastAsia="Times New Roman" w:hAnsi="Times New Roman" w:cs="Times New Roman"/>
          <w:sz w:val="24"/>
          <w:szCs w:val="24"/>
          <w:lang w:eastAsia="pl-PL"/>
        </w:rPr>
        <w:br/>
        <w:t xml:space="preserve">Warunki zamknięcia aukcji elektronicznej: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IV.2) KRYTERIA OCENY OFERT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IV.2.1) Kryteria oceny ofert: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IV.2.2) Kryteria</w:t>
      </w:r>
      <w:r w:rsidRPr="00501CE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6"/>
        <w:gridCol w:w="1016"/>
      </w:tblGrid>
      <w:tr w:rsidR="00501CEB" w:rsidRPr="00501CEB" w:rsidTr="00501CEB">
        <w:tc>
          <w:tcPr>
            <w:tcW w:w="0" w:type="auto"/>
            <w:tcBorders>
              <w:top w:val="single" w:sz="6" w:space="0" w:color="000000"/>
              <w:left w:val="single" w:sz="6" w:space="0" w:color="000000"/>
              <w:bottom w:val="single" w:sz="6" w:space="0" w:color="000000"/>
              <w:right w:val="single" w:sz="6" w:space="0" w:color="000000"/>
            </w:tcBorders>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Znaczenie</w:t>
            </w:r>
          </w:p>
        </w:tc>
      </w:tr>
      <w:tr w:rsidR="00501CEB" w:rsidRPr="00501CEB" w:rsidTr="00501CEB">
        <w:tc>
          <w:tcPr>
            <w:tcW w:w="0" w:type="auto"/>
            <w:tcBorders>
              <w:top w:val="single" w:sz="6" w:space="0" w:color="000000"/>
              <w:left w:val="single" w:sz="6" w:space="0" w:color="000000"/>
              <w:bottom w:val="single" w:sz="6" w:space="0" w:color="000000"/>
              <w:right w:val="single" w:sz="6" w:space="0" w:color="000000"/>
            </w:tcBorders>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60,00</w:t>
            </w:r>
          </w:p>
        </w:tc>
      </w:tr>
      <w:tr w:rsidR="00501CEB" w:rsidRPr="00501CEB" w:rsidTr="00501CEB">
        <w:tc>
          <w:tcPr>
            <w:tcW w:w="0" w:type="auto"/>
            <w:tcBorders>
              <w:top w:val="single" w:sz="6" w:space="0" w:color="000000"/>
              <w:left w:val="single" w:sz="6" w:space="0" w:color="000000"/>
              <w:bottom w:val="single" w:sz="6" w:space="0" w:color="000000"/>
              <w:right w:val="single" w:sz="6" w:space="0" w:color="000000"/>
            </w:tcBorders>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Czas reakcji na interwencję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40,00</w:t>
            </w:r>
          </w:p>
        </w:tc>
      </w:tr>
    </w:tbl>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01CEB">
        <w:rPr>
          <w:rFonts w:ascii="Times New Roman" w:eastAsia="Times New Roman" w:hAnsi="Times New Roman" w:cs="Times New Roman"/>
          <w:b/>
          <w:bCs/>
          <w:sz w:val="24"/>
          <w:szCs w:val="24"/>
          <w:lang w:eastAsia="pl-PL"/>
        </w:rPr>
        <w:t>Pzp</w:t>
      </w:r>
      <w:proofErr w:type="spellEnd"/>
      <w:r w:rsidRPr="00501CEB">
        <w:rPr>
          <w:rFonts w:ascii="Times New Roman" w:eastAsia="Times New Roman" w:hAnsi="Times New Roman" w:cs="Times New Roman"/>
          <w:b/>
          <w:bCs/>
          <w:sz w:val="24"/>
          <w:szCs w:val="24"/>
          <w:lang w:eastAsia="pl-PL"/>
        </w:rPr>
        <w:t xml:space="preserve"> </w:t>
      </w:r>
      <w:r w:rsidRPr="00501CEB">
        <w:rPr>
          <w:rFonts w:ascii="Times New Roman" w:eastAsia="Times New Roman" w:hAnsi="Times New Roman" w:cs="Times New Roman"/>
          <w:sz w:val="24"/>
          <w:szCs w:val="24"/>
          <w:lang w:eastAsia="pl-PL"/>
        </w:rPr>
        <w:t xml:space="preserve">(przetarg nieograniczony) </w:t>
      </w:r>
      <w:r w:rsidRPr="00501CEB">
        <w:rPr>
          <w:rFonts w:ascii="Times New Roman" w:eastAsia="Times New Roman" w:hAnsi="Times New Roman" w:cs="Times New Roman"/>
          <w:sz w:val="24"/>
          <w:szCs w:val="24"/>
          <w:lang w:eastAsia="pl-PL"/>
        </w:rPr>
        <w:br/>
        <w:t xml:space="preserve">Tak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IV.3) Negocjacje z ogłoszeniem, dialog konkurencyjny, partnerstwo innowacyjne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IV.3.1) Informacje na temat negocjacji z ogłoszeniem</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t xml:space="preserve">Minimalne wymagania, które muszą spełniać wszystkie oferty: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501CEB">
        <w:rPr>
          <w:rFonts w:ascii="Times New Roman" w:eastAsia="Times New Roman" w:hAnsi="Times New Roman" w:cs="Times New Roman"/>
          <w:sz w:val="24"/>
          <w:szCs w:val="24"/>
          <w:lang w:eastAsia="pl-PL"/>
        </w:rPr>
        <w:br/>
        <w:t xml:space="preserve">Przewidziany jest podział negocjacji na etapy w celu ograniczenia liczby ofert: </w:t>
      </w:r>
      <w:r w:rsidRPr="00501CEB">
        <w:rPr>
          <w:rFonts w:ascii="Times New Roman" w:eastAsia="Times New Roman" w:hAnsi="Times New Roman" w:cs="Times New Roman"/>
          <w:sz w:val="24"/>
          <w:szCs w:val="24"/>
          <w:lang w:eastAsia="pl-PL"/>
        </w:rPr>
        <w:br/>
        <w:t>Należy podać informacje na temat etapów negocjacji (w tym liczbę e</w:t>
      </w:r>
      <w:r>
        <w:rPr>
          <w:rFonts w:ascii="Times New Roman" w:eastAsia="Times New Roman" w:hAnsi="Times New Roman" w:cs="Times New Roman"/>
          <w:sz w:val="24"/>
          <w:szCs w:val="24"/>
          <w:lang w:eastAsia="pl-PL"/>
        </w:rPr>
        <w:t xml:space="preserve">tapów):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IV.3.2) Informacje na temat dialogu konkurencyjnego</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t xml:space="preserve">Wstępny harmonogram postępowania: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t xml:space="preserve">Podział dialogu na etapy w celu ograniczenia liczby rozwiązań: </w:t>
      </w:r>
      <w:r w:rsidRPr="00501CEB">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t xml:space="preserve">Informacje dodatkowe: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IV.3.3) Informacje na temat partnerstwa innowacyjnego</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t xml:space="preserve">Informacje dodatkowe: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IV.4) Licytacja elektroniczna </w:t>
      </w:r>
      <w:r w:rsidRPr="00501CEB">
        <w:rPr>
          <w:rFonts w:ascii="Times New Roman" w:eastAsia="Times New Roman" w:hAnsi="Times New Roman" w:cs="Times New Roman"/>
          <w:sz w:val="24"/>
          <w:szCs w:val="24"/>
          <w:lang w:eastAsia="pl-PL"/>
        </w:rPr>
        <w:br/>
        <w:t xml:space="preserve">Adres strony internetowej, na której będzie prowadzona licytacja elektroniczna: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Informacje o liczbie etapów licytacji elektronicznej i czasie ich trwania: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Czas trwania: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Termin składania wniosków o dopuszczenie do udziału w licytacji elektronicznej: </w:t>
      </w:r>
      <w:r w:rsidRPr="00501CEB">
        <w:rPr>
          <w:rFonts w:ascii="Times New Roman" w:eastAsia="Times New Roman" w:hAnsi="Times New Roman" w:cs="Times New Roman"/>
          <w:sz w:val="24"/>
          <w:szCs w:val="24"/>
          <w:lang w:eastAsia="pl-PL"/>
        </w:rPr>
        <w:br/>
        <w:t xml:space="preserve">Data: godzina: </w:t>
      </w:r>
      <w:r w:rsidRPr="00501CEB">
        <w:rPr>
          <w:rFonts w:ascii="Times New Roman" w:eastAsia="Times New Roman" w:hAnsi="Times New Roman" w:cs="Times New Roman"/>
          <w:sz w:val="24"/>
          <w:szCs w:val="24"/>
          <w:lang w:eastAsia="pl-PL"/>
        </w:rPr>
        <w:br/>
        <w:t xml:space="preserve">Termin otwarcia licytacji elektronicznej: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 xml:space="preserve">Termin i warunki zamknięcia licytacji elektronicznej: </w:t>
      </w:r>
      <w:r w:rsidRPr="00501CE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501CEB">
        <w:rPr>
          <w:rFonts w:ascii="Times New Roman" w:eastAsia="Times New Roman" w:hAnsi="Times New Roman" w:cs="Times New Roman"/>
          <w:sz w:val="24"/>
          <w:szCs w:val="24"/>
          <w:lang w:eastAsia="pl-PL"/>
        </w:rPr>
        <w:br/>
        <w:t xml:space="preserve">Wymagania dotyczące zabezpieczenia należytego wykonania umowy: </w:t>
      </w:r>
      <w:r w:rsidRPr="00501CEB">
        <w:rPr>
          <w:rFonts w:ascii="Times New Roman" w:eastAsia="Times New Roman" w:hAnsi="Times New Roman" w:cs="Times New Roman"/>
          <w:sz w:val="24"/>
          <w:szCs w:val="24"/>
          <w:lang w:eastAsia="pl-PL"/>
        </w:rPr>
        <w:br/>
        <w:t xml:space="preserve">Informacje dodatkowe: </w:t>
      </w:r>
    </w:p>
    <w:p w:rsidR="00501CEB" w:rsidRDefault="00501CEB" w:rsidP="00501CEB">
      <w:pPr>
        <w:spacing w:after="0" w:line="240" w:lineRule="auto"/>
        <w:rPr>
          <w:rFonts w:ascii="Times New Roman" w:eastAsia="Times New Roman" w:hAnsi="Times New Roman" w:cs="Times New Roman"/>
          <w:b/>
          <w:bCs/>
          <w:sz w:val="24"/>
          <w:szCs w:val="24"/>
          <w:lang w:eastAsia="pl-PL"/>
        </w:rPr>
      </w:pPr>
    </w:p>
    <w:p w:rsidR="00501CEB" w:rsidRDefault="00501CEB" w:rsidP="00501CEB">
      <w:pPr>
        <w:spacing w:after="0" w:line="240" w:lineRule="auto"/>
        <w:rPr>
          <w:rFonts w:ascii="Times New Roman" w:eastAsia="Times New Roman" w:hAnsi="Times New Roman" w:cs="Times New Roman"/>
          <w:b/>
          <w:bCs/>
          <w:sz w:val="24"/>
          <w:szCs w:val="24"/>
          <w:lang w:eastAsia="pl-PL"/>
        </w:rPr>
      </w:pPr>
      <w:r w:rsidRPr="00501CEB">
        <w:rPr>
          <w:rFonts w:ascii="Times New Roman" w:eastAsia="Times New Roman" w:hAnsi="Times New Roman" w:cs="Times New Roman"/>
          <w:b/>
          <w:bCs/>
          <w:sz w:val="24"/>
          <w:szCs w:val="24"/>
          <w:lang w:eastAsia="pl-PL"/>
        </w:rPr>
        <w:t>IV.5) ZMIANA UMOWY</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01CEB">
        <w:rPr>
          <w:rFonts w:ascii="Times New Roman" w:eastAsia="Times New Roman" w:hAnsi="Times New Roman" w:cs="Times New Roman"/>
          <w:sz w:val="24"/>
          <w:szCs w:val="24"/>
          <w:lang w:eastAsia="pl-PL"/>
        </w:rPr>
        <w:t xml:space="preserve"> Tak </w:t>
      </w:r>
      <w:r w:rsidRPr="00501CEB">
        <w:rPr>
          <w:rFonts w:ascii="Times New Roman" w:eastAsia="Times New Roman" w:hAnsi="Times New Roman" w:cs="Times New Roman"/>
          <w:sz w:val="24"/>
          <w:szCs w:val="24"/>
          <w:lang w:eastAsia="pl-PL"/>
        </w:rPr>
        <w:br/>
        <w:t xml:space="preserve">Należy wskazać zakres, charakter zmian oraz warunki wprowadzenia zmian: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lastRenderedPageBreak/>
        <w:t xml:space="preserve">1. Jakakolwiek zmiana przedmiotowej umowy w sprawie zamówienia publicznego, powinna być dokonana z zachowaniem formy pisemnej, pod rygorem nieważności. 2. Strony zgodnie potwierdzają, że dopuszczalna jest w każdym czasie zmiana treści nieistotnych postanowień niniejszej umowy. 3. Zmiana istotnych postanowień zawartej umowy w stosunku do treści oferty na podstawie której dokonano wyboru wykonawców jest możliwa przy spełnieniu poniższych warunków dokonania takich zmian: 1) Zmiana zapisu umownego w zakresie przedłużenia terminu wykonania zadania może nastąpić w przypadku: a) wstrzymania wykonywania usług przez zamawiającego, b) wystąpienia okoliczności, których strony umowy nie były w stanie przewidzieć, pomimo zachowania należytej staranności, c) działania sił wyższych (klęski żywiołowe, strajk) mające bezpośredni wpływ na terminowości usługi. 2)zmiany wynagrodzenia należnego Wykonawcy, o którym mowa w § 9 umowy w przypadku zmiany stawki podatku od towarów i usług –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3)zmiana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4)zmiana zakresu prac wykonywanych przez Podwykonawcę: Jeżeli w trakcie realizacji umowy Wykonawca złoży oświadczenie o zmianie zakresu prac powierzonych Podwykonawcy zmianie ulegnie zakres prac powierzonych Podwykonawcy. W takiej sytuacji zapisy § 10 mają zastosowanie. Jeżeli w trakcie realizacji umowy wykonawca zgłosi wykonywanie części lub całości prac przez Podwykonawcę, który nie został wcześnie wykazany w jego ofercie umowa ulegnie zmianie w zakresie podwykonawstwa. W takiej sytuacji zapisy § 10 umowy mają zastosowanie. 5)zmiany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6)jeżeli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7 dni od daty złożenia wniosku przez Zamawiającego. 7)zmiany powszechnie obowiązujących przepisów prawa w zakresie mogących mieć wpływ na realizację przedmiotu umowy, w szczególności związanych z epidemią wirusa SARS-Cov2, powodującego COVID-19. § 13. </w:t>
      </w:r>
      <w:r w:rsidRPr="00501CEB">
        <w:rPr>
          <w:rFonts w:ascii="Times New Roman" w:eastAsia="Times New Roman" w:hAnsi="Times New Roman" w:cs="Times New Roman"/>
          <w:sz w:val="24"/>
          <w:szCs w:val="24"/>
          <w:lang w:eastAsia="pl-PL"/>
        </w:rPr>
        <w:br/>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IV.6) INFORMACJE ADMINISTRACYJNE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IV.6.1) Sposób udostępniania informacji o charakterze poufnym </w:t>
      </w:r>
      <w:r w:rsidRPr="00501CEB">
        <w:rPr>
          <w:rFonts w:ascii="Times New Roman" w:eastAsia="Times New Roman" w:hAnsi="Times New Roman" w:cs="Times New Roman"/>
          <w:i/>
          <w:iCs/>
          <w:sz w:val="24"/>
          <w:szCs w:val="24"/>
          <w:lang w:eastAsia="pl-PL"/>
        </w:rPr>
        <w:t xml:space="preserve">(jeżeli dotyczy):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Środki służące ochronie informacji o charakterze poufnym</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01CEB">
        <w:rPr>
          <w:rFonts w:ascii="Times New Roman" w:eastAsia="Times New Roman" w:hAnsi="Times New Roman" w:cs="Times New Roman"/>
          <w:sz w:val="24"/>
          <w:szCs w:val="24"/>
          <w:lang w:eastAsia="pl-PL"/>
        </w:rPr>
        <w:br/>
        <w:t xml:space="preserve">Data: 2020-09-25, godzina: 10:00,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501CEB">
        <w:rPr>
          <w:rFonts w:ascii="Times New Roman" w:eastAsia="Times New Roman" w:hAnsi="Times New Roman" w:cs="Times New Roman"/>
          <w:sz w:val="24"/>
          <w:szCs w:val="24"/>
          <w:lang w:eastAsia="pl-PL"/>
        </w:rPr>
        <w:br/>
        <w:t xml:space="preserve">Nie </w:t>
      </w:r>
      <w:r w:rsidRPr="00501CEB">
        <w:rPr>
          <w:rFonts w:ascii="Times New Roman" w:eastAsia="Times New Roman" w:hAnsi="Times New Roman" w:cs="Times New Roman"/>
          <w:sz w:val="24"/>
          <w:szCs w:val="24"/>
          <w:lang w:eastAsia="pl-PL"/>
        </w:rPr>
        <w:br/>
        <w:t xml:space="preserve">Wskazać powody: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01CEB">
        <w:rPr>
          <w:rFonts w:ascii="Times New Roman" w:eastAsia="Times New Roman" w:hAnsi="Times New Roman" w:cs="Times New Roman"/>
          <w:sz w:val="24"/>
          <w:szCs w:val="24"/>
          <w:lang w:eastAsia="pl-PL"/>
        </w:rPr>
        <w:br/>
        <w:t xml:space="preserve">&gt;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IV.6.3) Termin związania ofertą: </w:t>
      </w:r>
      <w:r w:rsidRPr="00501CEB">
        <w:rPr>
          <w:rFonts w:ascii="Times New Roman" w:eastAsia="Times New Roman" w:hAnsi="Times New Roman" w:cs="Times New Roman"/>
          <w:sz w:val="24"/>
          <w:szCs w:val="24"/>
          <w:lang w:eastAsia="pl-PL"/>
        </w:rPr>
        <w:t xml:space="preserve">do: okres w dniach: 30 (od ostatecznego terminu składania ofert)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01CEB">
        <w:rPr>
          <w:rFonts w:ascii="Times New Roman" w:eastAsia="Times New Roman" w:hAnsi="Times New Roman" w:cs="Times New Roman"/>
          <w:sz w:val="24"/>
          <w:szCs w:val="24"/>
          <w:lang w:eastAsia="pl-PL"/>
        </w:rPr>
        <w:t xml:space="preserve"> Nie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IV.6.5) Informacje dodatkowe:</w:t>
      </w:r>
      <w:r w:rsidRPr="00501CEB">
        <w:rPr>
          <w:rFonts w:ascii="Times New Roman" w:eastAsia="Times New Roman" w:hAnsi="Times New Roman" w:cs="Times New Roman"/>
          <w:sz w:val="24"/>
          <w:szCs w:val="24"/>
          <w:lang w:eastAsia="pl-PL"/>
        </w:rPr>
        <w:t xml:space="preserve"> </w:t>
      </w:r>
      <w:r w:rsidRPr="00501CEB">
        <w:rPr>
          <w:rFonts w:ascii="Times New Roman" w:eastAsia="Times New Roman" w:hAnsi="Times New Roman" w:cs="Times New Roman"/>
          <w:sz w:val="24"/>
          <w:szCs w:val="24"/>
          <w:lang w:eastAsia="pl-PL"/>
        </w:rPr>
        <w:br/>
        <w:t xml:space="preserve">1. Klauzula informacyjna w zakresie przetwarzania danych osobowych W przypadku, gdy oferta zostanie złożona przez: - wykonawcę będącego osobą fizyczną, - wykonawcę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Gmina Iława reprezentowana przez Wójta Gminy Iława; - inspektorem ochrony danych osobowych w Urzędzie Gminy w Iławie jest Pan Grzegorz </w:t>
      </w:r>
      <w:proofErr w:type="spellStart"/>
      <w:r w:rsidRPr="00501CEB">
        <w:rPr>
          <w:rFonts w:ascii="Times New Roman" w:eastAsia="Times New Roman" w:hAnsi="Times New Roman" w:cs="Times New Roman"/>
          <w:sz w:val="24"/>
          <w:szCs w:val="24"/>
          <w:lang w:eastAsia="pl-PL"/>
        </w:rPr>
        <w:t>Szajerka</w:t>
      </w:r>
      <w:proofErr w:type="spellEnd"/>
      <w:r w:rsidRPr="00501CEB">
        <w:rPr>
          <w:rFonts w:ascii="Times New Roman" w:eastAsia="Times New Roman" w:hAnsi="Times New Roman" w:cs="Times New Roman"/>
          <w:sz w:val="24"/>
          <w:szCs w:val="24"/>
          <w:lang w:eastAsia="pl-PL"/>
        </w:rPr>
        <w:t xml:space="preserve">; adres e-mail: kancelaria@gptogatus.pl, telefon: (89) 527 71 04; - Pani/Pana dane osobowe przetwarzane będą na podstawie art. 6 ust. 1 lit. c RODO w celu związanym z postępowaniem o udzielenie zamówienia publicznego prowadzonego w trybie przetargu nieograniczonego pn. „Zimowe utrzymanie dróg gminnych i chodników na terenie Gminy Iława w sezonie zimowym 2020 - 2021”, znak postępowania: TIZ.271.12.2020 -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01CEB">
        <w:rPr>
          <w:rFonts w:ascii="Times New Roman" w:eastAsia="Times New Roman" w:hAnsi="Times New Roman" w:cs="Times New Roman"/>
          <w:sz w:val="24"/>
          <w:szCs w:val="24"/>
          <w:lang w:eastAsia="pl-PL"/>
        </w:rPr>
        <w:t>Pzp</w:t>
      </w:r>
      <w:proofErr w:type="spellEnd"/>
      <w:r w:rsidRPr="00501CEB">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501CEB">
        <w:rPr>
          <w:rFonts w:ascii="Times New Roman" w:eastAsia="Times New Roman" w:hAnsi="Times New Roman" w:cs="Times New Roman"/>
          <w:sz w:val="24"/>
          <w:szCs w:val="24"/>
          <w:lang w:eastAsia="pl-PL"/>
        </w:rPr>
        <w:t>Pzp</w:t>
      </w:r>
      <w:proofErr w:type="spellEnd"/>
      <w:r w:rsidRPr="00501CEB">
        <w:rPr>
          <w:rFonts w:ascii="Times New Roman" w:eastAsia="Times New Roman" w:hAnsi="Times New Roman" w:cs="Times New Roman"/>
          <w:sz w:val="24"/>
          <w:szCs w:val="24"/>
          <w:lang w:eastAsia="pl-PL"/>
        </w:rPr>
        <w:t xml:space="preserve">, przez okres 4 lat od dnia zakończenia postępowania o udzielenie zamówienia; obowiązek podania przez Panią/Pana danych osobowych bezpośrednio Pani/Pana dotyczących jest wymogiem ustawowym określonym w przepisach ustawy </w:t>
      </w:r>
      <w:proofErr w:type="spellStart"/>
      <w:r w:rsidRPr="00501CEB">
        <w:rPr>
          <w:rFonts w:ascii="Times New Roman" w:eastAsia="Times New Roman" w:hAnsi="Times New Roman" w:cs="Times New Roman"/>
          <w:sz w:val="24"/>
          <w:szCs w:val="24"/>
          <w:lang w:eastAsia="pl-PL"/>
        </w:rPr>
        <w:t>Pzp</w:t>
      </w:r>
      <w:proofErr w:type="spellEnd"/>
      <w:r w:rsidRPr="00501CEB">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501CEB">
        <w:rPr>
          <w:rFonts w:ascii="Times New Roman" w:eastAsia="Times New Roman" w:hAnsi="Times New Roman" w:cs="Times New Roman"/>
          <w:sz w:val="24"/>
          <w:szCs w:val="24"/>
          <w:lang w:eastAsia="pl-PL"/>
        </w:rPr>
        <w:t>Pzp</w:t>
      </w:r>
      <w:proofErr w:type="spellEnd"/>
      <w:r w:rsidRPr="00501CEB">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w:t>
      </w:r>
      <w:r w:rsidRPr="00501CEB">
        <w:rPr>
          <w:rFonts w:ascii="Times New Roman" w:eastAsia="Times New Roman" w:hAnsi="Times New Roman" w:cs="Times New Roman"/>
          <w:sz w:val="24"/>
          <w:szCs w:val="24"/>
          <w:lang w:eastAsia="pl-PL"/>
        </w:rPr>
        <w:lastRenderedPageBreak/>
        <w:t xml:space="preserve">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2. Oferty wspólne: a) W przypadku wspólnego ubiegania się o zamówienie, zgodnie z art. 23 ust. 2 Wykonawcy ustanawiają pełnomocnika do: - reprezentowania ich w postępowaniu o udzielenie zamówienia publicznego albo -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w:t>
      </w:r>
      <w:proofErr w:type="spellStart"/>
      <w:r w:rsidRPr="00501CEB">
        <w:rPr>
          <w:rFonts w:ascii="Times New Roman" w:eastAsia="Times New Roman" w:hAnsi="Times New Roman" w:cs="Times New Roman"/>
          <w:sz w:val="24"/>
          <w:szCs w:val="24"/>
          <w:lang w:eastAsia="pl-PL"/>
        </w:rPr>
        <w:t>siwz</w:t>
      </w:r>
      <w:proofErr w:type="spellEnd"/>
      <w:r w:rsidRPr="00501CEB">
        <w:rPr>
          <w:rFonts w:ascii="Times New Roman" w:eastAsia="Times New Roman" w:hAnsi="Times New Roman" w:cs="Times New Roman"/>
          <w:sz w:val="24"/>
          <w:szCs w:val="24"/>
          <w:lang w:eastAsia="pl-PL"/>
        </w:rPr>
        <w:t xml:space="preserve">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w:t>
      </w:r>
    </w:p>
    <w:p w:rsidR="00501CEB" w:rsidRPr="00501CEB" w:rsidRDefault="00501CEB" w:rsidP="00501CEB">
      <w:pPr>
        <w:spacing w:after="0" w:line="240" w:lineRule="auto"/>
        <w:jc w:val="center"/>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u w:val="single"/>
          <w:lang w:eastAsia="pl-PL"/>
        </w:rPr>
        <w:t xml:space="preserve">ZAŁĄCZNIK I - INFORMACJE DOTYCZĄCE OFERT CZĘŚCIOWYCH </w:t>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p>
    <w:p w:rsidR="00501CEB" w:rsidRPr="00501CEB" w:rsidRDefault="00501CEB" w:rsidP="00501CE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886"/>
      </w:tblGrid>
      <w:tr w:rsidR="00501CEB" w:rsidRPr="00501CEB" w:rsidTr="00501CEB">
        <w:trPr>
          <w:tblCellSpacing w:w="15" w:type="dxa"/>
        </w:trPr>
        <w:tc>
          <w:tcPr>
            <w:tcW w:w="0" w:type="auto"/>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1</w:t>
            </w:r>
          </w:p>
        </w:tc>
        <w:tc>
          <w:tcPr>
            <w:tcW w:w="0" w:type="auto"/>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Nazwa: </w:t>
            </w:r>
          </w:p>
        </w:tc>
        <w:tc>
          <w:tcPr>
            <w:tcW w:w="0" w:type="auto"/>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Zimowe utrzymanie dróg i chodników na terenie wschodniej części Gminy Iława</w:t>
            </w:r>
          </w:p>
        </w:tc>
      </w:tr>
    </w:tbl>
    <w:p w:rsidR="00501CEB" w:rsidRDefault="00501CEB" w:rsidP="00501CEB">
      <w:pPr>
        <w:spacing w:after="0" w:line="240" w:lineRule="auto"/>
        <w:rPr>
          <w:rFonts w:ascii="Times New Roman" w:eastAsia="Times New Roman" w:hAnsi="Times New Roman" w:cs="Times New Roman"/>
          <w:b/>
          <w:bCs/>
          <w:sz w:val="24"/>
          <w:szCs w:val="24"/>
          <w:lang w:eastAsia="pl-PL"/>
        </w:rPr>
      </w:pPr>
      <w:r w:rsidRPr="00501CEB">
        <w:rPr>
          <w:rFonts w:ascii="Times New Roman" w:eastAsia="Times New Roman" w:hAnsi="Times New Roman" w:cs="Times New Roman"/>
          <w:b/>
          <w:bCs/>
          <w:sz w:val="24"/>
          <w:szCs w:val="24"/>
          <w:lang w:eastAsia="pl-PL"/>
        </w:rPr>
        <w:t xml:space="preserve">1) Krótki opis przedmiotu zamówienia </w:t>
      </w:r>
      <w:r w:rsidRPr="00501CE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1CE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1CEB">
        <w:rPr>
          <w:rFonts w:ascii="Times New Roman" w:eastAsia="Times New Roman" w:hAnsi="Times New Roman" w:cs="Times New Roman"/>
          <w:b/>
          <w:bCs/>
          <w:sz w:val="24"/>
          <w:szCs w:val="24"/>
          <w:lang w:eastAsia="pl-PL"/>
        </w:rPr>
        <w:t>budowlane:</w:t>
      </w:r>
      <w:r w:rsidRPr="00501CEB">
        <w:rPr>
          <w:rFonts w:ascii="Times New Roman" w:eastAsia="Times New Roman" w:hAnsi="Times New Roman" w:cs="Times New Roman"/>
          <w:sz w:val="24"/>
          <w:szCs w:val="24"/>
          <w:lang w:eastAsia="pl-PL"/>
        </w:rPr>
        <w:t>Część</w:t>
      </w:r>
      <w:proofErr w:type="spellEnd"/>
      <w:r w:rsidRPr="00501CEB">
        <w:rPr>
          <w:rFonts w:ascii="Times New Roman" w:eastAsia="Times New Roman" w:hAnsi="Times New Roman" w:cs="Times New Roman"/>
          <w:sz w:val="24"/>
          <w:szCs w:val="24"/>
          <w:lang w:eastAsia="pl-PL"/>
        </w:rPr>
        <w:t xml:space="preserve"> 1 obejmuje zimowe utrzymanie dróg i chodników na terenie Wschodniej części Gminy Iława o łącznej długości ok. 130 km, polegające na odśnieżaniu, zwalczaniu śliskości i utrzymaniu przejezdności wyznaczonych odcinków dróg gminnych i chodników (załączniki 1,2,3,4).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90620000-9, 90630000-2</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3) Wartość części zamówienia(jeżeli zamawiający podaje informacje o wartości zamówienia):</w:t>
      </w:r>
      <w:r w:rsidRPr="00501CEB">
        <w:rPr>
          <w:rFonts w:ascii="Times New Roman" w:eastAsia="Times New Roman" w:hAnsi="Times New Roman" w:cs="Times New Roman"/>
          <w:sz w:val="24"/>
          <w:szCs w:val="24"/>
          <w:lang w:eastAsia="pl-PL"/>
        </w:rPr>
        <w:br/>
        <w:t xml:space="preserve">Wartość bez VAT: </w:t>
      </w:r>
      <w:r w:rsidRPr="00501CEB">
        <w:rPr>
          <w:rFonts w:ascii="Times New Roman" w:eastAsia="Times New Roman" w:hAnsi="Times New Roman" w:cs="Times New Roman"/>
          <w:sz w:val="24"/>
          <w:szCs w:val="24"/>
          <w:lang w:eastAsia="pl-PL"/>
        </w:rPr>
        <w:br/>
        <w:t xml:space="preserve">Waluta: </w:t>
      </w:r>
      <w:r w:rsidRPr="00501CEB">
        <w:rPr>
          <w:rFonts w:ascii="Times New Roman" w:eastAsia="Times New Roman" w:hAnsi="Times New Roman" w:cs="Times New Roman"/>
          <w:sz w:val="24"/>
          <w:szCs w:val="24"/>
          <w:lang w:eastAsia="pl-PL"/>
        </w:rPr>
        <w:br/>
        <w:t>PLN</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4) Czas trwania lub termin wykonania: </w:t>
      </w:r>
      <w:r w:rsidRPr="00501CEB">
        <w:rPr>
          <w:rFonts w:ascii="Times New Roman" w:eastAsia="Times New Roman" w:hAnsi="Times New Roman" w:cs="Times New Roman"/>
          <w:sz w:val="24"/>
          <w:szCs w:val="24"/>
          <w:lang w:eastAsia="pl-PL"/>
        </w:rPr>
        <w:br/>
        <w:t xml:space="preserve">okres w miesiącach: </w:t>
      </w:r>
      <w:r w:rsidRPr="00501CEB">
        <w:rPr>
          <w:rFonts w:ascii="Times New Roman" w:eastAsia="Times New Roman" w:hAnsi="Times New Roman" w:cs="Times New Roman"/>
          <w:sz w:val="24"/>
          <w:szCs w:val="24"/>
          <w:lang w:eastAsia="pl-PL"/>
        </w:rPr>
        <w:br/>
        <w:t xml:space="preserve">okres w dniach: </w:t>
      </w:r>
      <w:r w:rsidRPr="00501CEB">
        <w:rPr>
          <w:rFonts w:ascii="Times New Roman" w:eastAsia="Times New Roman" w:hAnsi="Times New Roman" w:cs="Times New Roman"/>
          <w:sz w:val="24"/>
          <w:szCs w:val="24"/>
          <w:lang w:eastAsia="pl-PL"/>
        </w:rPr>
        <w:br/>
        <w:t xml:space="preserve">data rozpoczęcia: </w:t>
      </w:r>
      <w:r w:rsidRPr="00501CEB">
        <w:rPr>
          <w:rFonts w:ascii="Times New Roman" w:eastAsia="Times New Roman" w:hAnsi="Times New Roman" w:cs="Times New Roman"/>
          <w:sz w:val="24"/>
          <w:szCs w:val="24"/>
          <w:lang w:eastAsia="pl-PL"/>
        </w:rPr>
        <w:br/>
        <w:t>data zakończenia: 2021-04-30</w:t>
      </w:r>
      <w:r w:rsidRPr="00501CEB">
        <w:rPr>
          <w:rFonts w:ascii="Times New Roman" w:eastAsia="Times New Roman" w:hAnsi="Times New Roman" w:cs="Times New Roman"/>
          <w:sz w:val="24"/>
          <w:szCs w:val="24"/>
          <w:lang w:eastAsia="pl-PL"/>
        </w:rPr>
        <w:br/>
      </w:r>
    </w:p>
    <w:p w:rsidR="00501CEB" w:rsidRDefault="00501CEB" w:rsidP="00501CEB">
      <w:pPr>
        <w:spacing w:after="0" w:line="240" w:lineRule="auto"/>
        <w:rPr>
          <w:rFonts w:ascii="Times New Roman" w:eastAsia="Times New Roman" w:hAnsi="Times New Roman" w:cs="Times New Roman"/>
          <w:b/>
          <w:bCs/>
          <w:sz w:val="24"/>
          <w:szCs w:val="24"/>
          <w:lang w:eastAsia="pl-PL"/>
        </w:rPr>
      </w:pPr>
    </w:p>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lastRenderedPageBreak/>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6"/>
        <w:gridCol w:w="1016"/>
      </w:tblGrid>
      <w:tr w:rsidR="00501CEB" w:rsidRPr="00501CEB" w:rsidTr="00501CEB">
        <w:tc>
          <w:tcPr>
            <w:tcW w:w="0" w:type="auto"/>
            <w:tcBorders>
              <w:top w:val="single" w:sz="6" w:space="0" w:color="000000"/>
              <w:left w:val="single" w:sz="6" w:space="0" w:color="000000"/>
              <w:bottom w:val="single" w:sz="6" w:space="0" w:color="000000"/>
              <w:right w:val="single" w:sz="6" w:space="0" w:color="000000"/>
            </w:tcBorders>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Znaczenie</w:t>
            </w:r>
          </w:p>
        </w:tc>
      </w:tr>
      <w:tr w:rsidR="00501CEB" w:rsidRPr="00501CEB" w:rsidTr="00501CEB">
        <w:tc>
          <w:tcPr>
            <w:tcW w:w="0" w:type="auto"/>
            <w:tcBorders>
              <w:top w:val="single" w:sz="6" w:space="0" w:color="000000"/>
              <w:left w:val="single" w:sz="6" w:space="0" w:color="000000"/>
              <w:bottom w:val="single" w:sz="6" w:space="0" w:color="000000"/>
              <w:right w:val="single" w:sz="6" w:space="0" w:color="000000"/>
            </w:tcBorders>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60,00</w:t>
            </w:r>
          </w:p>
        </w:tc>
      </w:tr>
      <w:tr w:rsidR="00501CEB" w:rsidRPr="00501CEB" w:rsidTr="00501CEB">
        <w:tc>
          <w:tcPr>
            <w:tcW w:w="0" w:type="auto"/>
            <w:tcBorders>
              <w:top w:val="single" w:sz="6" w:space="0" w:color="000000"/>
              <w:left w:val="single" w:sz="6" w:space="0" w:color="000000"/>
              <w:bottom w:val="single" w:sz="6" w:space="0" w:color="000000"/>
              <w:right w:val="single" w:sz="6" w:space="0" w:color="000000"/>
            </w:tcBorders>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Czas reakcji na interwencję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40,00</w:t>
            </w:r>
          </w:p>
        </w:tc>
      </w:tr>
    </w:tbl>
    <w:p w:rsidR="00501CEB" w:rsidRPr="00501CEB" w:rsidRDefault="00501CEB" w:rsidP="00501CEB">
      <w:pPr>
        <w:spacing w:after="24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6) INFORMACJE DODATKOWE:</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833"/>
      </w:tblGrid>
      <w:tr w:rsidR="00501CEB" w:rsidRPr="00501CEB" w:rsidTr="00501CEB">
        <w:trPr>
          <w:tblCellSpacing w:w="15" w:type="dxa"/>
        </w:trPr>
        <w:tc>
          <w:tcPr>
            <w:tcW w:w="0" w:type="auto"/>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2</w:t>
            </w:r>
          </w:p>
        </w:tc>
        <w:tc>
          <w:tcPr>
            <w:tcW w:w="0" w:type="auto"/>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Nazwa: </w:t>
            </w:r>
          </w:p>
        </w:tc>
        <w:tc>
          <w:tcPr>
            <w:tcW w:w="0" w:type="auto"/>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Zimowe utrzymanie dróg i chodników na terenie zachodniej części Gminy Iława</w:t>
            </w:r>
          </w:p>
        </w:tc>
      </w:tr>
    </w:tbl>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b/>
          <w:bCs/>
          <w:sz w:val="24"/>
          <w:szCs w:val="24"/>
          <w:lang w:eastAsia="pl-PL"/>
        </w:rPr>
        <w:t xml:space="preserve">1) Krótki opis przedmiotu zamówienia </w:t>
      </w:r>
      <w:r w:rsidRPr="00501CE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1CE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1CEB">
        <w:rPr>
          <w:rFonts w:ascii="Times New Roman" w:eastAsia="Times New Roman" w:hAnsi="Times New Roman" w:cs="Times New Roman"/>
          <w:b/>
          <w:bCs/>
          <w:sz w:val="24"/>
          <w:szCs w:val="24"/>
          <w:lang w:eastAsia="pl-PL"/>
        </w:rPr>
        <w:t>budowlane:</w:t>
      </w:r>
      <w:r w:rsidRPr="00501CEB">
        <w:rPr>
          <w:rFonts w:ascii="Times New Roman" w:eastAsia="Times New Roman" w:hAnsi="Times New Roman" w:cs="Times New Roman"/>
          <w:sz w:val="24"/>
          <w:szCs w:val="24"/>
          <w:lang w:eastAsia="pl-PL"/>
        </w:rPr>
        <w:t>Część</w:t>
      </w:r>
      <w:proofErr w:type="spellEnd"/>
      <w:r w:rsidRPr="00501CEB">
        <w:rPr>
          <w:rFonts w:ascii="Times New Roman" w:eastAsia="Times New Roman" w:hAnsi="Times New Roman" w:cs="Times New Roman"/>
          <w:sz w:val="24"/>
          <w:szCs w:val="24"/>
          <w:lang w:eastAsia="pl-PL"/>
        </w:rPr>
        <w:t xml:space="preserve"> 2 obejmuje zimowe utrzymanie dróg i chodników na terenie Zachodniej części Gminy Iława o łącznej długości ok. 103 km, polegające na odśnieżaniu, zwalczaniu śliskości i utrzymaniu przejezdności wyznaczonych odcinków dróg gminnych i chodników (załączniki 1,2,3,4). </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2) Wspólny Słownik Zamówień(CPV): </w:t>
      </w:r>
      <w:r w:rsidRPr="00501CEB">
        <w:rPr>
          <w:rFonts w:ascii="Times New Roman" w:eastAsia="Times New Roman" w:hAnsi="Times New Roman" w:cs="Times New Roman"/>
          <w:sz w:val="24"/>
          <w:szCs w:val="24"/>
          <w:lang w:eastAsia="pl-PL"/>
        </w:rPr>
        <w:t>90620000-9, 90630000-2</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3) Wartość części zamówienia(jeżeli zamawiający podaje informacje o wartości zamówienia):</w:t>
      </w:r>
      <w:r w:rsidRPr="00501CEB">
        <w:rPr>
          <w:rFonts w:ascii="Times New Roman" w:eastAsia="Times New Roman" w:hAnsi="Times New Roman" w:cs="Times New Roman"/>
          <w:sz w:val="24"/>
          <w:szCs w:val="24"/>
          <w:lang w:eastAsia="pl-PL"/>
        </w:rPr>
        <w:br/>
        <w:t xml:space="preserve">Wartość bez VAT: </w:t>
      </w:r>
      <w:r w:rsidRPr="00501CEB">
        <w:rPr>
          <w:rFonts w:ascii="Times New Roman" w:eastAsia="Times New Roman" w:hAnsi="Times New Roman" w:cs="Times New Roman"/>
          <w:sz w:val="24"/>
          <w:szCs w:val="24"/>
          <w:lang w:eastAsia="pl-PL"/>
        </w:rPr>
        <w:br/>
        <w:t xml:space="preserve">Waluta: </w:t>
      </w:r>
      <w:r w:rsidRPr="00501CEB">
        <w:rPr>
          <w:rFonts w:ascii="Times New Roman" w:eastAsia="Times New Roman" w:hAnsi="Times New Roman" w:cs="Times New Roman"/>
          <w:sz w:val="24"/>
          <w:szCs w:val="24"/>
          <w:lang w:eastAsia="pl-PL"/>
        </w:rPr>
        <w:br/>
        <w:t>PLN</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4) Czas trwania lub termin wykonania: </w:t>
      </w:r>
      <w:r w:rsidRPr="00501CEB">
        <w:rPr>
          <w:rFonts w:ascii="Times New Roman" w:eastAsia="Times New Roman" w:hAnsi="Times New Roman" w:cs="Times New Roman"/>
          <w:sz w:val="24"/>
          <w:szCs w:val="24"/>
          <w:lang w:eastAsia="pl-PL"/>
        </w:rPr>
        <w:br/>
        <w:t xml:space="preserve">okres w miesiącach: </w:t>
      </w:r>
      <w:r w:rsidRPr="00501CEB">
        <w:rPr>
          <w:rFonts w:ascii="Times New Roman" w:eastAsia="Times New Roman" w:hAnsi="Times New Roman" w:cs="Times New Roman"/>
          <w:sz w:val="24"/>
          <w:szCs w:val="24"/>
          <w:lang w:eastAsia="pl-PL"/>
        </w:rPr>
        <w:br/>
        <w:t xml:space="preserve">okres w dniach: </w:t>
      </w:r>
      <w:r w:rsidRPr="00501CEB">
        <w:rPr>
          <w:rFonts w:ascii="Times New Roman" w:eastAsia="Times New Roman" w:hAnsi="Times New Roman" w:cs="Times New Roman"/>
          <w:sz w:val="24"/>
          <w:szCs w:val="24"/>
          <w:lang w:eastAsia="pl-PL"/>
        </w:rPr>
        <w:br/>
        <w:t xml:space="preserve">data rozpoczęcia: </w:t>
      </w:r>
      <w:r w:rsidRPr="00501CEB">
        <w:rPr>
          <w:rFonts w:ascii="Times New Roman" w:eastAsia="Times New Roman" w:hAnsi="Times New Roman" w:cs="Times New Roman"/>
          <w:sz w:val="24"/>
          <w:szCs w:val="24"/>
          <w:lang w:eastAsia="pl-PL"/>
        </w:rPr>
        <w:br/>
        <w:t>data zakończenia: 2021-04-30</w:t>
      </w: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6"/>
        <w:gridCol w:w="1016"/>
      </w:tblGrid>
      <w:tr w:rsidR="00501CEB" w:rsidRPr="00501CEB" w:rsidTr="00501CEB">
        <w:tc>
          <w:tcPr>
            <w:tcW w:w="0" w:type="auto"/>
            <w:tcBorders>
              <w:top w:val="single" w:sz="6" w:space="0" w:color="000000"/>
              <w:left w:val="single" w:sz="6" w:space="0" w:color="000000"/>
              <w:bottom w:val="single" w:sz="6" w:space="0" w:color="000000"/>
              <w:right w:val="single" w:sz="6" w:space="0" w:color="000000"/>
            </w:tcBorders>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Znaczenie</w:t>
            </w:r>
          </w:p>
        </w:tc>
      </w:tr>
      <w:tr w:rsidR="00501CEB" w:rsidRPr="00501CEB" w:rsidTr="00501CEB">
        <w:tc>
          <w:tcPr>
            <w:tcW w:w="0" w:type="auto"/>
            <w:tcBorders>
              <w:top w:val="single" w:sz="6" w:space="0" w:color="000000"/>
              <w:left w:val="single" w:sz="6" w:space="0" w:color="000000"/>
              <w:bottom w:val="single" w:sz="6" w:space="0" w:color="000000"/>
              <w:right w:val="single" w:sz="6" w:space="0" w:color="000000"/>
            </w:tcBorders>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60,00</w:t>
            </w:r>
          </w:p>
        </w:tc>
      </w:tr>
      <w:tr w:rsidR="00501CEB" w:rsidRPr="00501CEB" w:rsidTr="00501CEB">
        <w:tc>
          <w:tcPr>
            <w:tcW w:w="0" w:type="auto"/>
            <w:tcBorders>
              <w:top w:val="single" w:sz="6" w:space="0" w:color="000000"/>
              <w:left w:val="single" w:sz="6" w:space="0" w:color="000000"/>
              <w:bottom w:val="single" w:sz="6" w:space="0" w:color="000000"/>
              <w:right w:val="single" w:sz="6" w:space="0" w:color="000000"/>
            </w:tcBorders>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Czas reakcji na interwencję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1CEB" w:rsidRPr="00501CEB" w:rsidRDefault="00501CEB" w:rsidP="00501CEB">
            <w:pPr>
              <w:spacing w:after="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t>40,00</w:t>
            </w:r>
          </w:p>
        </w:tc>
      </w:tr>
    </w:tbl>
    <w:p w:rsidR="00501CEB" w:rsidRPr="00501CEB" w:rsidRDefault="00501CEB" w:rsidP="00501CEB">
      <w:pPr>
        <w:spacing w:after="240" w:line="240" w:lineRule="auto"/>
        <w:rPr>
          <w:rFonts w:ascii="Times New Roman" w:eastAsia="Times New Roman" w:hAnsi="Times New Roman" w:cs="Times New Roman"/>
          <w:sz w:val="24"/>
          <w:szCs w:val="24"/>
          <w:lang w:eastAsia="pl-PL"/>
        </w:rPr>
      </w:pPr>
      <w:r w:rsidRPr="00501CEB">
        <w:rPr>
          <w:rFonts w:ascii="Times New Roman" w:eastAsia="Times New Roman" w:hAnsi="Times New Roman" w:cs="Times New Roman"/>
          <w:sz w:val="24"/>
          <w:szCs w:val="24"/>
          <w:lang w:eastAsia="pl-PL"/>
        </w:rPr>
        <w:br/>
      </w:r>
      <w:r w:rsidRPr="00501CEB">
        <w:rPr>
          <w:rFonts w:ascii="Times New Roman" w:eastAsia="Times New Roman" w:hAnsi="Times New Roman" w:cs="Times New Roman"/>
          <w:b/>
          <w:bCs/>
          <w:sz w:val="24"/>
          <w:szCs w:val="24"/>
          <w:lang w:eastAsia="pl-PL"/>
        </w:rPr>
        <w:t>6) INFORMACJE DODATKOWE:</w:t>
      </w:r>
      <w:r w:rsidRPr="00501CEB">
        <w:rPr>
          <w:rFonts w:ascii="Times New Roman" w:eastAsia="Times New Roman" w:hAnsi="Times New Roman" w:cs="Times New Roman"/>
          <w:sz w:val="24"/>
          <w:szCs w:val="24"/>
          <w:lang w:eastAsia="pl-PL"/>
        </w:rPr>
        <w:br/>
      </w:r>
    </w:p>
    <w:p w:rsidR="00501CEB" w:rsidRPr="00501CEB" w:rsidRDefault="00501CEB" w:rsidP="00501CEB">
      <w:pPr>
        <w:spacing w:after="0" w:line="240" w:lineRule="auto"/>
        <w:rPr>
          <w:rFonts w:ascii="Times New Roman" w:eastAsia="Times New Roman" w:hAnsi="Times New Roman" w:cs="Times New Roman"/>
          <w:sz w:val="24"/>
          <w:szCs w:val="24"/>
          <w:lang w:eastAsia="pl-PL"/>
        </w:rPr>
      </w:pPr>
    </w:p>
    <w:p w:rsidR="009F0B1B" w:rsidRDefault="009F0B1B"/>
    <w:sectPr w:rsidR="009F0B1B" w:rsidSect="00501CEB">
      <w:footerReference w:type="default" r:id="rId6"/>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CEB" w:rsidRDefault="00501CEB" w:rsidP="00501CEB">
      <w:pPr>
        <w:spacing w:after="0" w:line="240" w:lineRule="auto"/>
      </w:pPr>
      <w:r>
        <w:separator/>
      </w:r>
    </w:p>
  </w:endnote>
  <w:endnote w:type="continuationSeparator" w:id="0">
    <w:p w:rsidR="00501CEB" w:rsidRDefault="00501CEB" w:rsidP="0050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929271"/>
      <w:docPartObj>
        <w:docPartGallery w:val="Page Numbers (Bottom of Page)"/>
        <w:docPartUnique/>
      </w:docPartObj>
    </w:sdtPr>
    <w:sdtContent>
      <w:sdt>
        <w:sdtPr>
          <w:id w:val="-1286810120"/>
          <w:docPartObj>
            <w:docPartGallery w:val="Page Numbers (Top of Page)"/>
            <w:docPartUnique/>
          </w:docPartObj>
        </w:sdtPr>
        <w:sdtContent>
          <w:p w:rsidR="00501CEB" w:rsidRDefault="00501CEB">
            <w:pPr>
              <w:pStyle w:val="Stopka"/>
              <w:jc w:val="center"/>
            </w:pPr>
            <w:r w:rsidRPr="00501CEB">
              <w:rPr>
                <w:sz w:val="18"/>
                <w:szCs w:val="18"/>
              </w:rPr>
              <w:t xml:space="preserve">Strona </w:t>
            </w:r>
            <w:r w:rsidRPr="00501CEB">
              <w:rPr>
                <w:b/>
                <w:bCs/>
                <w:sz w:val="18"/>
                <w:szCs w:val="18"/>
              </w:rPr>
              <w:fldChar w:fldCharType="begin"/>
            </w:r>
            <w:r w:rsidRPr="00501CEB">
              <w:rPr>
                <w:b/>
                <w:bCs/>
                <w:sz w:val="18"/>
                <w:szCs w:val="18"/>
              </w:rPr>
              <w:instrText>PAGE</w:instrText>
            </w:r>
            <w:r w:rsidRPr="00501CEB">
              <w:rPr>
                <w:b/>
                <w:bCs/>
                <w:sz w:val="18"/>
                <w:szCs w:val="18"/>
              </w:rPr>
              <w:fldChar w:fldCharType="separate"/>
            </w:r>
            <w:r>
              <w:rPr>
                <w:b/>
                <w:bCs/>
                <w:noProof/>
                <w:sz w:val="18"/>
                <w:szCs w:val="18"/>
              </w:rPr>
              <w:t>12</w:t>
            </w:r>
            <w:r w:rsidRPr="00501CEB">
              <w:rPr>
                <w:b/>
                <w:bCs/>
                <w:sz w:val="18"/>
                <w:szCs w:val="18"/>
              </w:rPr>
              <w:fldChar w:fldCharType="end"/>
            </w:r>
            <w:r w:rsidRPr="00501CEB">
              <w:rPr>
                <w:sz w:val="18"/>
                <w:szCs w:val="18"/>
              </w:rPr>
              <w:t xml:space="preserve"> z </w:t>
            </w:r>
            <w:r w:rsidRPr="00501CEB">
              <w:rPr>
                <w:b/>
                <w:bCs/>
                <w:sz w:val="18"/>
                <w:szCs w:val="18"/>
              </w:rPr>
              <w:fldChar w:fldCharType="begin"/>
            </w:r>
            <w:r w:rsidRPr="00501CEB">
              <w:rPr>
                <w:b/>
                <w:bCs/>
                <w:sz w:val="18"/>
                <w:szCs w:val="18"/>
              </w:rPr>
              <w:instrText>NUMPAGES</w:instrText>
            </w:r>
            <w:r w:rsidRPr="00501CEB">
              <w:rPr>
                <w:b/>
                <w:bCs/>
                <w:sz w:val="18"/>
                <w:szCs w:val="18"/>
              </w:rPr>
              <w:fldChar w:fldCharType="separate"/>
            </w:r>
            <w:r>
              <w:rPr>
                <w:b/>
                <w:bCs/>
                <w:noProof/>
                <w:sz w:val="18"/>
                <w:szCs w:val="18"/>
              </w:rPr>
              <w:t>12</w:t>
            </w:r>
            <w:r w:rsidRPr="00501CEB">
              <w:rPr>
                <w:b/>
                <w:bCs/>
                <w:sz w:val="18"/>
                <w:szCs w:val="18"/>
              </w:rPr>
              <w:fldChar w:fldCharType="end"/>
            </w:r>
          </w:p>
        </w:sdtContent>
      </w:sdt>
    </w:sdtContent>
  </w:sdt>
  <w:p w:rsidR="00501CEB" w:rsidRDefault="00501C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CEB" w:rsidRDefault="00501CEB" w:rsidP="00501CEB">
      <w:pPr>
        <w:spacing w:after="0" w:line="240" w:lineRule="auto"/>
      </w:pPr>
      <w:r>
        <w:separator/>
      </w:r>
    </w:p>
  </w:footnote>
  <w:footnote w:type="continuationSeparator" w:id="0">
    <w:p w:rsidR="00501CEB" w:rsidRDefault="00501CEB" w:rsidP="00501C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58"/>
    <w:rsid w:val="00501CEB"/>
    <w:rsid w:val="009F0B1B"/>
    <w:rsid w:val="00A52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439A2-9FDB-49DB-B537-ED89291E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1C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1CEB"/>
  </w:style>
  <w:style w:type="paragraph" w:styleId="Stopka">
    <w:name w:val="footer"/>
    <w:basedOn w:val="Normalny"/>
    <w:link w:val="StopkaZnak"/>
    <w:uiPriority w:val="99"/>
    <w:unhideWhenUsed/>
    <w:rsid w:val="00501C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1CEB"/>
  </w:style>
  <w:style w:type="paragraph" w:styleId="Akapitzlist">
    <w:name w:val="List Paragraph"/>
    <w:basedOn w:val="Normalny"/>
    <w:uiPriority w:val="34"/>
    <w:qFormat/>
    <w:rsid w:val="00501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62212">
      <w:bodyDiv w:val="1"/>
      <w:marLeft w:val="0"/>
      <w:marRight w:val="0"/>
      <w:marTop w:val="0"/>
      <w:marBottom w:val="0"/>
      <w:divBdr>
        <w:top w:val="none" w:sz="0" w:space="0" w:color="auto"/>
        <w:left w:val="none" w:sz="0" w:space="0" w:color="auto"/>
        <w:bottom w:val="none" w:sz="0" w:space="0" w:color="auto"/>
        <w:right w:val="none" w:sz="0" w:space="0" w:color="auto"/>
      </w:divBdr>
      <w:divsChild>
        <w:div w:id="1329559861">
          <w:marLeft w:val="0"/>
          <w:marRight w:val="0"/>
          <w:marTop w:val="0"/>
          <w:marBottom w:val="0"/>
          <w:divBdr>
            <w:top w:val="none" w:sz="0" w:space="0" w:color="auto"/>
            <w:left w:val="none" w:sz="0" w:space="0" w:color="auto"/>
            <w:bottom w:val="none" w:sz="0" w:space="0" w:color="auto"/>
            <w:right w:val="none" w:sz="0" w:space="0" w:color="auto"/>
          </w:divBdr>
          <w:divsChild>
            <w:div w:id="290946136">
              <w:marLeft w:val="0"/>
              <w:marRight w:val="0"/>
              <w:marTop w:val="0"/>
              <w:marBottom w:val="0"/>
              <w:divBdr>
                <w:top w:val="none" w:sz="0" w:space="0" w:color="auto"/>
                <w:left w:val="none" w:sz="0" w:space="0" w:color="auto"/>
                <w:bottom w:val="none" w:sz="0" w:space="0" w:color="auto"/>
                <w:right w:val="none" w:sz="0" w:space="0" w:color="auto"/>
              </w:divBdr>
            </w:div>
            <w:div w:id="1546143483">
              <w:marLeft w:val="0"/>
              <w:marRight w:val="0"/>
              <w:marTop w:val="0"/>
              <w:marBottom w:val="0"/>
              <w:divBdr>
                <w:top w:val="none" w:sz="0" w:space="0" w:color="auto"/>
                <w:left w:val="none" w:sz="0" w:space="0" w:color="auto"/>
                <w:bottom w:val="none" w:sz="0" w:space="0" w:color="auto"/>
                <w:right w:val="none" w:sz="0" w:space="0" w:color="auto"/>
              </w:divBdr>
            </w:div>
            <w:div w:id="541013432">
              <w:marLeft w:val="0"/>
              <w:marRight w:val="0"/>
              <w:marTop w:val="0"/>
              <w:marBottom w:val="0"/>
              <w:divBdr>
                <w:top w:val="none" w:sz="0" w:space="0" w:color="auto"/>
                <w:left w:val="none" w:sz="0" w:space="0" w:color="auto"/>
                <w:bottom w:val="none" w:sz="0" w:space="0" w:color="auto"/>
                <w:right w:val="none" w:sz="0" w:space="0" w:color="auto"/>
              </w:divBdr>
              <w:divsChild>
                <w:div w:id="391933003">
                  <w:marLeft w:val="0"/>
                  <w:marRight w:val="0"/>
                  <w:marTop w:val="0"/>
                  <w:marBottom w:val="0"/>
                  <w:divBdr>
                    <w:top w:val="none" w:sz="0" w:space="0" w:color="auto"/>
                    <w:left w:val="none" w:sz="0" w:space="0" w:color="auto"/>
                    <w:bottom w:val="none" w:sz="0" w:space="0" w:color="auto"/>
                    <w:right w:val="none" w:sz="0" w:space="0" w:color="auto"/>
                  </w:divBdr>
                </w:div>
              </w:divsChild>
            </w:div>
            <w:div w:id="964582913">
              <w:marLeft w:val="0"/>
              <w:marRight w:val="0"/>
              <w:marTop w:val="0"/>
              <w:marBottom w:val="0"/>
              <w:divBdr>
                <w:top w:val="none" w:sz="0" w:space="0" w:color="auto"/>
                <w:left w:val="none" w:sz="0" w:space="0" w:color="auto"/>
                <w:bottom w:val="none" w:sz="0" w:space="0" w:color="auto"/>
                <w:right w:val="none" w:sz="0" w:space="0" w:color="auto"/>
              </w:divBdr>
              <w:divsChild>
                <w:div w:id="2007243913">
                  <w:marLeft w:val="0"/>
                  <w:marRight w:val="0"/>
                  <w:marTop w:val="0"/>
                  <w:marBottom w:val="0"/>
                  <w:divBdr>
                    <w:top w:val="none" w:sz="0" w:space="0" w:color="auto"/>
                    <w:left w:val="none" w:sz="0" w:space="0" w:color="auto"/>
                    <w:bottom w:val="none" w:sz="0" w:space="0" w:color="auto"/>
                    <w:right w:val="none" w:sz="0" w:space="0" w:color="auto"/>
                  </w:divBdr>
                </w:div>
              </w:divsChild>
            </w:div>
            <w:div w:id="1870683147">
              <w:marLeft w:val="0"/>
              <w:marRight w:val="0"/>
              <w:marTop w:val="0"/>
              <w:marBottom w:val="0"/>
              <w:divBdr>
                <w:top w:val="none" w:sz="0" w:space="0" w:color="auto"/>
                <w:left w:val="none" w:sz="0" w:space="0" w:color="auto"/>
                <w:bottom w:val="none" w:sz="0" w:space="0" w:color="auto"/>
                <w:right w:val="none" w:sz="0" w:space="0" w:color="auto"/>
              </w:divBdr>
              <w:divsChild>
                <w:div w:id="1612467270">
                  <w:marLeft w:val="0"/>
                  <w:marRight w:val="0"/>
                  <w:marTop w:val="0"/>
                  <w:marBottom w:val="0"/>
                  <w:divBdr>
                    <w:top w:val="none" w:sz="0" w:space="0" w:color="auto"/>
                    <w:left w:val="none" w:sz="0" w:space="0" w:color="auto"/>
                    <w:bottom w:val="none" w:sz="0" w:space="0" w:color="auto"/>
                    <w:right w:val="none" w:sz="0" w:space="0" w:color="auto"/>
                  </w:divBdr>
                </w:div>
                <w:div w:id="769200097">
                  <w:marLeft w:val="0"/>
                  <w:marRight w:val="0"/>
                  <w:marTop w:val="0"/>
                  <w:marBottom w:val="0"/>
                  <w:divBdr>
                    <w:top w:val="none" w:sz="0" w:space="0" w:color="auto"/>
                    <w:left w:val="none" w:sz="0" w:space="0" w:color="auto"/>
                    <w:bottom w:val="none" w:sz="0" w:space="0" w:color="auto"/>
                    <w:right w:val="none" w:sz="0" w:space="0" w:color="auto"/>
                  </w:divBdr>
                </w:div>
                <w:div w:id="1214807225">
                  <w:marLeft w:val="0"/>
                  <w:marRight w:val="0"/>
                  <w:marTop w:val="0"/>
                  <w:marBottom w:val="0"/>
                  <w:divBdr>
                    <w:top w:val="none" w:sz="0" w:space="0" w:color="auto"/>
                    <w:left w:val="none" w:sz="0" w:space="0" w:color="auto"/>
                    <w:bottom w:val="none" w:sz="0" w:space="0" w:color="auto"/>
                    <w:right w:val="none" w:sz="0" w:space="0" w:color="auto"/>
                  </w:divBdr>
                </w:div>
                <w:div w:id="1667201736">
                  <w:marLeft w:val="0"/>
                  <w:marRight w:val="0"/>
                  <w:marTop w:val="0"/>
                  <w:marBottom w:val="0"/>
                  <w:divBdr>
                    <w:top w:val="none" w:sz="0" w:space="0" w:color="auto"/>
                    <w:left w:val="none" w:sz="0" w:space="0" w:color="auto"/>
                    <w:bottom w:val="none" w:sz="0" w:space="0" w:color="auto"/>
                    <w:right w:val="none" w:sz="0" w:space="0" w:color="auto"/>
                  </w:divBdr>
                </w:div>
              </w:divsChild>
            </w:div>
            <w:div w:id="297153396">
              <w:marLeft w:val="0"/>
              <w:marRight w:val="0"/>
              <w:marTop w:val="0"/>
              <w:marBottom w:val="0"/>
              <w:divBdr>
                <w:top w:val="none" w:sz="0" w:space="0" w:color="auto"/>
                <w:left w:val="none" w:sz="0" w:space="0" w:color="auto"/>
                <w:bottom w:val="none" w:sz="0" w:space="0" w:color="auto"/>
                <w:right w:val="none" w:sz="0" w:space="0" w:color="auto"/>
              </w:divBdr>
              <w:divsChild>
                <w:div w:id="795024922">
                  <w:marLeft w:val="0"/>
                  <w:marRight w:val="0"/>
                  <w:marTop w:val="0"/>
                  <w:marBottom w:val="0"/>
                  <w:divBdr>
                    <w:top w:val="none" w:sz="0" w:space="0" w:color="auto"/>
                    <w:left w:val="none" w:sz="0" w:space="0" w:color="auto"/>
                    <w:bottom w:val="none" w:sz="0" w:space="0" w:color="auto"/>
                    <w:right w:val="none" w:sz="0" w:space="0" w:color="auto"/>
                  </w:divBdr>
                </w:div>
                <w:div w:id="1441603155">
                  <w:marLeft w:val="0"/>
                  <w:marRight w:val="0"/>
                  <w:marTop w:val="0"/>
                  <w:marBottom w:val="0"/>
                  <w:divBdr>
                    <w:top w:val="none" w:sz="0" w:space="0" w:color="auto"/>
                    <w:left w:val="none" w:sz="0" w:space="0" w:color="auto"/>
                    <w:bottom w:val="none" w:sz="0" w:space="0" w:color="auto"/>
                    <w:right w:val="none" w:sz="0" w:space="0" w:color="auto"/>
                  </w:divBdr>
                </w:div>
                <w:div w:id="1691565292">
                  <w:marLeft w:val="0"/>
                  <w:marRight w:val="0"/>
                  <w:marTop w:val="0"/>
                  <w:marBottom w:val="0"/>
                  <w:divBdr>
                    <w:top w:val="none" w:sz="0" w:space="0" w:color="auto"/>
                    <w:left w:val="none" w:sz="0" w:space="0" w:color="auto"/>
                    <w:bottom w:val="none" w:sz="0" w:space="0" w:color="auto"/>
                    <w:right w:val="none" w:sz="0" w:space="0" w:color="auto"/>
                  </w:divBdr>
                </w:div>
                <w:div w:id="940138172">
                  <w:marLeft w:val="0"/>
                  <w:marRight w:val="0"/>
                  <w:marTop w:val="0"/>
                  <w:marBottom w:val="0"/>
                  <w:divBdr>
                    <w:top w:val="none" w:sz="0" w:space="0" w:color="auto"/>
                    <w:left w:val="none" w:sz="0" w:space="0" w:color="auto"/>
                    <w:bottom w:val="none" w:sz="0" w:space="0" w:color="auto"/>
                    <w:right w:val="none" w:sz="0" w:space="0" w:color="auto"/>
                  </w:divBdr>
                </w:div>
                <w:div w:id="126633475">
                  <w:marLeft w:val="0"/>
                  <w:marRight w:val="0"/>
                  <w:marTop w:val="0"/>
                  <w:marBottom w:val="0"/>
                  <w:divBdr>
                    <w:top w:val="none" w:sz="0" w:space="0" w:color="auto"/>
                    <w:left w:val="none" w:sz="0" w:space="0" w:color="auto"/>
                    <w:bottom w:val="none" w:sz="0" w:space="0" w:color="auto"/>
                    <w:right w:val="none" w:sz="0" w:space="0" w:color="auto"/>
                  </w:divBdr>
                </w:div>
                <w:div w:id="1885170516">
                  <w:marLeft w:val="0"/>
                  <w:marRight w:val="0"/>
                  <w:marTop w:val="0"/>
                  <w:marBottom w:val="0"/>
                  <w:divBdr>
                    <w:top w:val="none" w:sz="0" w:space="0" w:color="auto"/>
                    <w:left w:val="none" w:sz="0" w:space="0" w:color="auto"/>
                    <w:bottom w:val="none" w:sz="0" w:space="0" w:color="auto"/>
                    <w:right w:val="none" w:sz="0" w:space="0" w:color="auto"/>
                  </w:divBdr>
                </w:div>
                <w:div w:id="314646497">
                  <w:marLeft w:val="0"/>
                  <w:marRight w:val="0"/>
                  <w:marTop w:val="0"/>
                  <w:marBottom w:val="0"/>
                  <w:divBdr>
                    <w:top w:val="none" w:sz="0" w:space="0" w:color="auto"/>
                    <w:left w:val="none" w:sz="0" w:space="0" w:color="auto"/>
                    <w:bottom w:val="none" w:sz="0" w:space="0" w:color="auto"/>
                    <w:right w:val="none" w:sz="0" w:space="0" w:color="auto"/>
                  </w:divBdr>
                </w:div>
              </w:divsChild>
            </w:div>
            <w:div w:id="1363481981">
              <w:marLeft w:val="0"/>
              <w:marRight w:val="0"/>
              <w:marTop w:val="0"/>
              <w:marBottom w:val="0"/>
              <w:divBdr>
                <w:top w:val="none" w:sz="0" w:space="0" w:color="auto"/>
                <w:left w:val="none" w:sz="0" w:space="0" w:color="auto"/>
                <w:bottom w:val="none" w:sz="0" w:space="0" w:color="auto"/>
                <w:right w:val="none" w:sz="0" w:space="0" w:color="auto"/>
              </w:divBdr>
              <w:divsChild>
                <w:div w:id="1895658084">
                  <w:marLeft w:val="0"/>
                  <w:marRight w:val="0"/>
                  <w:marTop w:val="0"/>
                  <w:marBottom w:val="0"/>
                  <w:divBdr>
                    <w:top w:val="none" w:sz="0" w:space="0" w:color="auto"/>
                    <w:left w:val="none" w:sz="0" w:space="0" w:color="auto"/>
                    <w:bottom w:val="none" w:sz="0" w:space="0" w:color="auto"/>
                    <w:right w:val="none" w:sz="0" w:space="0" w:color="auto"/>
                  </w:divBdr>
                </w:div>
                <w:div w:id="1595095490">
                  <w:marLeft w:val="0"/>
                  <w:marRight w:val="0"/>
                  <w:marTop w:val="0"/>
                  <w:marBottom w:val="0"/>
                  <w:divBdr>
                    <w:top w:val="none" w:sz="0" w:space="0" w:color="auto"/>
                    <w:left w:val="none" w:sz="0" w:space="0" w:color="auto"/>
                    <w:bottom w:val="none" w:sz="0" w:space="0" w:color="auto"/>
                    <w:right w:val="none" w:sz="0" w:space="0" w:color="auto"/>
                  </w:divBdr>
                </w:div>
              </w:divsChild>
            </w:div>
            <w:div w:id="372386909">
              <w:marLeft w:val="0"/>
              <w:marRight w:val="0"/>
              <w:marTop w:val="0"/>
              <w:marBottom w:val="0"/>
              <w:divBdr>
                <w:top w:val="none" w:sz="0" w:space="0" w:color="auto"/>
                <w:left w:val="none" w:sz="0" w:space="0" w:color="auto"/>
                <w:bottom w:val="none" w:sz="0" w:space="0" w:color="auto"/>
                <w:right w:val="none" w:sz="0" w:space="0" w:color="auto"/>
              </w:divBdr>
              <w:divsChild>
                <w:div w:id="1514420509">
                  <w:marLeft w:val="0"/>
                  <w:marRight w:val="0"/>
                  <w:marTop w:val="0"/>
                  <w:marBottom w:val="0"/>
                  <w:divBdr>
                    <w:top w:val="none" w:sz="0" w:space="0" w:color="auto"/>
                    <w:left w:val="none" w:sz="0" w:space="0" w:color="auto"/>
                    <w:bottom w:val="none" w:sz="0" w:space="0" w:color="auto"/>
                    <w:right w:val="none" w:sz="0" w:space="0" w:color="auto"/>
                  </w:divBdr>
                </w:div>
                <w:div w:id="942304216">
                  <w:marLeft w:val="0"/>
                  <w:marRight w:val="0"/>
                  <w:marTop w:val="0"/>
                  <w:marBottom w:val="0"/>
                  <w:divBdr>
                    <w:top w:val="none" w:sz="0" w:space="0" w:color="auto"/>
                    <w:left w:val="none" w:sz="0" w:space="0" w:color="auto"/>
                    <w:bottom w:val="none" w:sz="0" w:space="0" w:color="auto"/>
                    <w:right w:val="none" w:sz="0" w:space="0" w:color="auto"/>
                  </w:divBdr>
                </w:div>
                <w:div w:id="1755276612">
                  <w:marLeft w:val="0"/>
                  <w:marRight w:val="0"/>
                  <w:marTop w:val="0"/>
                  <w:marBottom w:val="0"/>
                  <w:divBdr>
                    <w:top w:val="none" w:sz="0" w:space="0" w:color="auto"/>
                    <w:left w:val="none" w:sz="0" w:space="0" w:color="auto"/>
                    <w:bottom w:val="none" w:sz="0" w:space="0" w:color="auto"/>
                    <w:right w:val="none" w:sz="0" w:space="0" w:color="auto"/>
                  </w:divBdr>
                </w:div>
                <w:div w:id="1993365545">
                  <w:marLeft w:val="0"/>
                  <w:marRight w:val="0"/>
                  <w:marTop w:val="0"/>
                  <w:marBottom w:val="0"/>
                  <w:divBdr>
                    <w:top w:val="none" w:sz="0" w:space="0" w:color="auto"/>
                    <w:left w:val="none" w:sz="0" w:space="0" w:color="auto"/>
                    <w:bottom w:val="none" w:sz="0" w:space="0" w:color="auto"/>
                    <w:right w:val="none" w:sz="0" w:space="0" w:color="auto"/>
                  </w:divBdr>
                </w:div>
                <w:div w:id="1040010966">
                  <w:marLeft w:val="0"/>
                  <w:marRight w:val="0"/>
                  <w:marTop w:val="0"/>
                  <w:marBottom w:val="0"/>
                  <w:divBdr>
                    <w:top w:val="none" w:sz="0" w:space="0" w:color="auto"/>
                    <w:left w:val="none" w:sz="0" w:space="0" w:color="auto"/>
                    <w:bottom w:val="none" w:sz="0" w:space="0" w:color="auto"/>
                    <w:right w:val="none" w:sz="0" w:space="0" w:color="auto"/>
                  </w:divBdr>
                </w:div>
                <w:div w:id="219950692">
                  <w:marLeft w:val="0"/>
                  <w:marRight w:val="0"/>
                  <w:marTop w:val="0"/>
                  <w:marBottom w:val="0"/>
                  <w:divBdr>
                    <w:top w:val="none" w:sz="0" w:space="0" w:color="auto"/>
                    <w:left w:val="none" w:sz="0" w:space="0" w:color="auto"/>
                    <w:bottom w:val="none" w:sz="0" w:space="0" w:color="auto"/>
                    <w:right w:val="none" w:sz="0" w:space="0" w:color="auto"/>
                  </w:divBdr>
                </w:div>
                <w:div w:id="945576486">
                  <w:marLeft w:val="0"/>
                  <w:marRight w:val="0"/>
                  <w:marTop w:val="0"/>
                  <w:marBottom w:val="0"/>
                  <w:divBdr>
                    <w:top w:val="none" w:sz="0" w:space="0" w:color="auto"/>
                    <w:left w:val="none" w:sz="0" w:space="0" w:color="auto"/>
                    <w:bottom w:val="none" w:sz="0" w:space="0" w:color="auto"/>
                    <w:right w:val="none" w:sz="0" w:space="0" w:color="auto"/>
                  </w:divBdr>
                </w:div>
              </w:divsChild>
            </w:div>
            <w:div w:id="571350890">
              <w:marLeft w:val="0"/>
              <w:marRight w:val="0"/>
              <w:marTop w:val="0"/>
              <w:marBottom w:val="0"/>
              <w:divBdr>
                <w:top w:val="none" w:sz="0" w:space="0" w:color="auto"/>
                <w:left w:val="none" w:sz="0" w:space="0" w:color="auto"/>
                <w:bottom w:val="none" w:sz="0" w:space="0" w:color="auto"/>
                <w:right w:val="none" w:sz="0" w:space="0" w:color="auto"/>
              </w:divBdr>
              <w:divsChild>
                <w:div w:id="333071561">
                  <w:marLeft w:val="0"/>
                  <w:marRight w:val="0"/>
                  <w:marTop w:val="0"/>
                  <w:marBottom w:val="0"/>
                  <w:divBdr>
                    <w:top w:val="none" w:sz="0" w:space="0" w:color="auto"/>
                    <w:left w:val="none" w:sz="0" w:space="0" w:color="auto"/>
                    <w:bottom w:val="none" w:sz="0" w:space="0" w:color="auto"/>
                    <w:right w:val="none" w:sz="0" w:space="0" w:color="auto"/>
                  </w:divBdr>
                </w:div>
                <w:div w:id="1709835184">
                  <w:marLeft w:val="0"/>
                  <w:marRight w:val="0"/>
                  <w:marTop w:val="0"/>
                  <w:marBottom w:val="0"/>
                  <w:divBdr>
                    <w:top w:val="none" w:sz="0" w:space="0" w:color="auto"/>
                    <w:left w:val="none" w:sz="0" w:space="0" w:color="auto"/>
                    <w:bottom w:val="none" w:sz="0" w:space="0" w:color="auto"/>
                    <w:right w:val="none" w:sz="0" w:space="0" w:color="auto"/>
                  </w:divBdr>
                </w:div>
                <w:div w:id="142965946">
                  <w:marLeft w:val="0"/>
                  <w:marRight w:val="0"/>
                  <w:marTop w:val="0"/>
                  <w:marBottom w:val="0"/>
                  <w:divBdr>
                    <w:top w:val="none" w:sz="0" w:space="0" w:color="auto"/>
                    <w:left w:val="none" w:sz="0" w:space="0" w:color="auto"/>
                    <w:bottom w:val="none" w:sz="0" w:space="0" w:color="auto"/>
                    <w:right w:val="none" w:sz="0" w:space="0" w:color="auto"/>
                  </w:divBdr>
                </w:div>
                <w:div w:id="538664876">
                  <w:marLeft w:val="0"/>
                  <w:marRight w:val="0"/>
                  <w:marTop w:val="0"/>
                  <w:marBottom w:val="0"/>
                  <w:divBdr>
                    <w:top w:val="none" w:sz="0" w:space="0" w:color="auto"/>
                    <w:left w:val="none" w:sz="0" w:space="0" w:color="auto"/>
                    <w:bottom w:val="none" w:sz="0" w:space="0" w:color="auto"/>
                    <w:right w:val="none" w:sz="0" w:space="0" w:color="auto"/>
                  </w:divBdr>
                </w:div>
                <w:div w:id="2074959655">
                  <w:marLeft w:val="0"/>
                  <w:marRight w:val="0"/>
                  <w:marTop w:val="0"/>
                  <w:marBottom w:val="0"/>
                  <w:divBdr>
                    <w:top w:val="none" w:sz="0" w:space="0" w:color="auto"/>
                    <w:left w:val="none" w:sz="0" w:space="0" w:color="auto"/>
                    <w:bottom w:val="none" w:sz="0" w:space="0" w:color="auto"/>
                    <w:right w:val="none" w:sz="0" w:space="0" w:color="auto"/>
                  </w:divBdr>
                </w:div>
                <w:div w:id="241648317">
                  <w:marLeft w:val="0"/>
                  <w:marRight w:val="0"/>
                  <w:marTop w:val="0"/>
                  <w:marBottom w:val="0"/>
                  <w:divBdr>
                    <w:top w:val="none" w:sz="0" w:space="0" w:color="auto"/>
                    <w:left w:val="none" w:sz="0" w:space="0" w:color="auto"/>
                    <w:bottom w:val="none" w:sz="0" w:space="0" w:color="auto"/>
                    <w:right w:val="none" w:sz="0" w:space="0" w:color="auto"/>
                  </w:divBdr>
                </w:div>
                <w:div w:id="1536650373">
                  <w:marLeft w:val="0"/>
                  <w:marRight w:val="0"/>
                  <w:marTop w:val="0"/>
                  <w:marBottom w:val="0"/>
                  <w:divBdr>
                    <w:top w:val="none" w:sz="0" w:space="0" w:color="auto"/>
                    <w:left w:val="none" w:sz="0" w:space="0" w:color="auto"/>
                    <w:bottom w:val="none" w:sz="0" w:space="0" w:color="auto"/>
                    <w:right w:val="none" w:sz="0" w:space="0" w:color="auto"/>
                  </w:divBdr>
                </w:div>
                <w:div w:id="985931305">
                  <w:marLeft w:val="0"/>
                  <w:marRight w:val="0"/>
                  <w:marTop w:val="0"/>
                  <w:marBottom w:val="0"/>
                  <w:divBdr>
                    <w:top w:val="none" w:sz="0" w:space="0" w:color="auto"/>
                    <w:left w:val="none" w:sz="0" w:space="0" w:color="auto"/>
                    <w:bottom w:val="none" w:sz="0" w:space="0" w:color="auto"/>
                    <w:right w:val="none" w:sz="0" w:space="0" w:color="auto"/>
                  </w:divBdr>
                </w:div>
              </w:divsChild>
            </w:div>
            <w:div w:id="8418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5556</Words>
  <Characters>33338</Characters>
  <Application>Microsoft Office Word</Application>
  <DocSecurity>0</DocSecurity>
  <Lines>277</Lines>
  <Paragraphs>77</Paragraphs>
  <ScaleCrop>false</ScaleCrop>
  <Company/>
  <LinksUpToDate>false</LinksUpToDate>
  <CharactersWithSpaces>38817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dcterms:created xsi:type="dcterms:W3CDTF">2020-09-15T10:31:00Z</dcterms:created>
  <dcterms:modified xsi:type="dcterms:W3CDTF">2020-09-15T10:35:00Z</dcterms:modified>
</cp:coreProperties>
</file>