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DC" w:rsidRPr="008A14DC" w:rsidRDefault="008A14DC" w:rsidP="008A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</w:t>
      </w:r>
      <w:r w:rsidRPr="008A14DC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t>Wyniki  otwartych   konkursów  ofert</w:t>
      </w:r>
    </w:p>
    <w:p w:rsidR="008A14DC" w:rsidRPr="008A14DC" w:rsidRDefault="008A14DC" w:rsidP="008A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</w:pPr>
    </w:p>
    <w:p w:rsidR="008A14DC" w:rsidRPr="008A14DC" w:rsidRDefault="008A14DC" w:rsidP="008A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</w:pPr>
    </w:p>
    <w:p w:rsidR="008A14DC" w:rsidRPr="008A14DC" w:rsidRDefault="008A14DC" w:rsidP="008A1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8A14DC" w:rsidRPr="008A14DC" w:rsidRDefault="008A14DC" w:rsidP="008A14DC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8A14D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       </w:t>
      </w:r>
      <w:r w:rsidRPr="008A14D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Na  podstawie art.15 ust.1 pkt. 2 j ustawy z dnia 24.04.2003 r. o działalności pożytku publicznego i o wolontariacie (Tekst jednolity:</w:t>
      </w:r>
      <w:r w:rsidRPr="008A14DC">
        <w:rPr>
          <w:rFonts w:ascii="Times New Roman" w:eastAsia="Times New Roman" w:hAnsi="Times New Roman" w:cs="Times New Roman"/>
          <w:bCs/>
          <w:noProof/>
          <w:color w:val="434343"/>
          <w:spacing w:val="-8"/>
          <w:sz w:val="28"/>
          <w:szCs w:val="28"/>
          <w:lang w:eastAsia="pl-PL"/>
        </w:rPr>
        <w:t xml:space="preserve"> Dz. U. z  2018 r. Nr 450  z późn. zm) w</w:t>
      </w:r>
      <w:r w:rsidRPr="008A14DC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yniki otwartych   konkursów   ofert ogłoszonych   w dniu  4 stycznia 2019 r.  przedstawiają  się następująco : </w:t>
      </w:r>
    </w:p>
    <w:tbl>
      <w:tblPr>
        <w:tblpPr w:leftFromText="141" w:rightFromText="141" w:bottomFromText="160" w:vertAnchor="text" w:horzAnchor="margin" w:tblpXSpec="center" w:tblpY="648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48"/>
        <w:gridCol w:w="2977"/>
        <w:gridCol w:w="2038"/>
      </w:tblGrid>
      <w:tr w:rsidR="008A14DC" w:rsidRPr="008A14DC" w:rsidTr="008A14D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A14DC" w:rsidRPr="008A14DC" w:rsidRDefault="008A14DC" w:rsidP="008A14DC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Lp.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DC" w:rsidRPr="008A14DC" w:rsidRDefault="008A14DC" w:rsidP="008A14DC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Rodzaj zadania </w:t>
            </w:r>
          </w:p>
          <w:p w:rsidR="008A14DC" w:rsidRPr="008A14DC" w:rsidRDefault="008A14DC" w:rsidP="008A14DC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Tytuł  zadania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DC" w:rsidRPr="008A14DC" w:rsidRDefault="008A14DC" w:rsidP="008A14D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DC" w:rsidRPr="008A14DC" w:rsidRDefault="008A14DC" w:rsidP="008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Kwota dotacji</w:t>
            </w:r>
          </w:p>
          <w:p w:rsidR="008A14DC" w:rsidRPr="008A14DC" w:rsidRDefault="008A14DC" w:rsidP="008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w zł</w:t>
            </w:r>
          </w:p>
        </w:tc>
      </w:tr>
      <w:tr w:rsidR="008A14DC" w:rsidRPr="008A14DC" w:rsidTr="008A14D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„Działania  na rzecz osób niepełnosprawnych „ Rehabilitacja społeczna i zawodowa mieszkańców Gminy”. Dzienne Centrum Aktywności .</w:t>
            </w:r>
          </w:p>
          <w:p w:rsidR="008A14DC" w:rsidRPr="008A14DC" w:rsidRDefault="008A14DC" w:rsidP="008A14D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-167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pacing w:after="0" w:line="276" w:lineRule="auto"/>
              <w:ind w:left="-108"/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Polskie Stowarzyszenie na rzecz Osób z Niepełnosprawnością Intelektualną Koło w Iławie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pacing w:after="0" w:line="276" w:lineRule="auto"/>
              <w:ind w:left="-53" w:firstLine="845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25.000,00</w:t>
            </w:r>
          </w:p>
        </w:tc>
      </w:tr>
      <w:tr w:rsidR="008A14DC" w:rsidRPr="008A14DC" w:rsidTr="008A14DC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12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12"/>
                <w:sz w:val="24"/>
                <w:szCs w:val="24"/>
              </w:rPr>
              <w:t>„Działalność na rzecz rozwoju kultury fizycznej, sportu i rekreacji – organizacja i przeprowadzenie rozgrywek sportowych różnego typu w gminie Iława „Organizowanie rozgrywek piłki nożnej, piłki siatkowej , piłki koszykowej , zawodów lekkoatletycznych , turniejów tenisa stołowego oraz masowych imprez rekreacyjno-sportowych na terenie Gminy Iława oraz udział w imprezach wojewódzkich , rejonowych , krajowych LZS.</w:t>
            </w:r>
          </w:p>
          <w:p w:rsidR="008A14DC" w:rsidRPr="008A14DC" w:rsidRDefault="008A14DC" w:rsidP="008A14DC">
            <w:p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A14DC" w:rsidRPr="008A14DC" w:rsidRDefault="008A14DC" w:rsidP="008A14DC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Gminne Zrzeszenie</w:t>
            </w:r>
          </w:p>
          <w:p w:rsidR="008A14DC" w:rsidRPr="008A14DC" w:rsidRDefault="008A14DC" w:rsidP="008A14D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Ludowe Zespoły Sportowe Iława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C" w:rsidRPr="008A14DC" w:rsidRDefault="008A14DC" w:rsidP="008A14DC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8A14DC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54.000,00</w:t>
            </w:r>
          </w:p>
        </w:tc>
      </w:tr>
    </w:tbl>
    <w:p w:rsidR="008A14DC" w:rsidRPr="008A14DC" w:rsidRDefault="008A14DC" w:rsidP="008A14DC">
      <w:pPr>
        <w:shd w:val="clear" w:color="auto" w:fill="FFFFFF"/>
        <w:spacing w:after="0" w:line="276" w:lineRule="auto"/>
        <w:ind w:left="13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  <w:r w:rsidRPr="008A14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</w:t>
      </w: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                                                                                    </w:t>
      </w: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     </w:t>
      </w:r>
      <w:r>
        <w:rPr>
          <w:rFonts w:eastAsia="Times New Roman" w:cs="Times New Roman"/>
          <w:noProof/>
          <w:lang w:eastAsia="pl-PL"/>
        </w:rPr>
        <w:t xml:space="preserve">          </w:t>
      </w: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    </w:t>
      </w:r>
      <w:r>
        <w:rPr>
          <w:rFonts w:eastAsia="Times New Roman" w:cs="Times New Roman"/>
          <w:noProof/>
          <w:lang w:eastAsia="pl-PL"/>
        </w:rPr>
        <w:t xml:space="preserve">                           </w:t>
      </w:r>
      <w:r w:rsidRPr="008A14DC">
        <w:rPr>
          <w:rFonts w:eastAsia="Times New Roman" w:cs="Times New Roman"/>
          <w:noProof/>
          <w:lang w:eastAsia="pl-PL"/>
        </w:rPr>
        <w:t xml:space="preserve"> Wójt Gminy Iława</w:t>
      </w: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  <w:r w:rsidRPr="008A14DC">
        <w:rPr>
          <w:rFonts w:eastAsia="Times New Roman" w:cs="Times New Roman"/>
          <w:noProof/>
          <w:lang w:eastAsia="pl-PL"/>
        </w:rPr>
        <w:t xml:space="preserve">                        </w:t>
      </w:r>
      <w:r>
        <w:rPr>
          <w:rFonts w:eastAsia="Times New Roman" w:cs="Times New Roman"/>
          <w:noProof/>
          <w:lang w:eastAsia="pl-PL"/>
        </w:rPr>
        <w:t xml:space="preserve">            </w:t>
      </w: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</w:t>
      </w:r>
      <w:r>
        <w:rPr>
          <w:rFonts w:eastAsia="Times New Roman" w:cs="Times New Roman"/>
          <w:noProof/>
          <w:lang w:eastAsia="pl-PL"/>
        </w:rPr>
        <w:t xml:space="preserve">      </w:t>
      </w:r>
      <w:r w:rsidRPr="008A14DC">
        <w:rPr>
          <w:rFonts w:eastAsia="Times New Roman" w:cs="Times New Roman"/>
          <w:noProof/>
          <w:lang w:eastAsia="pl-PL"/>
        </w:rPr>
        <w:t xml:space="preserve">                                          Krzysztof Harmaciński             </w:t>
      </w: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</w:p>
    <w:p w:rsidR="008A14DC" w:rsidRPr="008A14DC" w:rsidRDefault="008A14DC" w:rsidP="008A14DC">
      <w:pPr>
        <w:spacing w:after="0" w:line="240" w:lineRule="auto"/>
        <w:rPr>
          <w:rFonts w:eastAsia="Times New Roman" w:cs="Times New Roman"/>
          <w:noProof/>
          <w:lang w:eastAsia="pl-PL"/>
        </w:rPr>
      </w:pPr>
    </w:p>
    <w:p w:rsidR="008A14DC" w:rsidRDefault="008A14DC" w:rsidP="008A14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A14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</w:t>
      </w:r>
    </w:p>
    <w:p w:rsidR="008A14DC" w:rsidRDefault="008A14DC" w:rsidP="008A14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A14DC" w:rsidRDefault="008A14DC" w:rsidP="008A14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A14DC" w:rsidRDefault="008A14DC" w:rsidP="008A14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A14DC" w:rsidRPr="008A14DC" w:rsidRDefault="008A14DC" w:rsidP="008A14D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Iława,dnia 28 stycznia 2019 r. </w:t>
      </w:r>
    </w:p>
    <w:sectPr w:rsidR="008A14DC" w:rsidRPr="008A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4D"/>
    <w:rsid w:val="00367955"/>
    <w:rsid w:val="008A14DC"/>
    <w:rsid w:val="008C6F51"/>
    <w:rsid w:val="00A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C2F0B-2ECD-488F-AA08-680E88C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2019-01-28T12:51:00Z</dcterms:created>
  <dcterms:modified xsi:type="dcterms:W3CDTF">2019-01-28T12:51:00Z</dcterms:modified>
</cp:coreProperties>
</file>