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E2" w:rsidRPr="0087710F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7710F">
        <w:rPr>
          <w:rFonts w:ascii="Arial" w:hAnsi="Arial" w:cs="Arial"/>
          <w:b/>
          <w:bCs/>
        </w:rPr>
        <w:t>OBJAŚNIENIA WARTOŚCI PRZYJĘTYCH</w:t>
      </w:r>
    </w:p>
    <w:p w:rsidR="00E363E2" w:rsidRPr="0087710F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7710F">
        <w:rPr>
          <w:rFonts w:ascii="Arial" w:hAnsi="Arial" w:cs="Arial"/>
          <w:b/>
          <w:bCs/>
        </w:rPr>
        <w:t xml:space="preserve"> W WIELOLETNIEJ PROGNOZIE FINANSOWEJ GMINY IŁAWA</w:t>
      </w:r>
    </w:p>
    <w:p w:rsidR="00E363E2" w:rsidRPr="0087710F" w:rsidRDefault="009A0B5B" w:rsidP="009A0B5B">
      <w:pPr>
        <w:tabs>
          <w:tab w:val="left" w:pos="708"/>
          <w:tab w:val="left" w:pos="185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E363E2" w:rsidRPr="0087710F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87710F">
        <w:rPr>
          <w:rFonts w:ascii="Arial" w:hAnsi="Arial" w:cs="Arial"/>
          <w:b/>
          <w:bCs/>
        </w:rPr>
        <w:t xml:space="preserve">Uwagi ogólne: </w:t>
      </w:r>
    </w:p>
    <w:p w:rsidR="00E363E2" w:rsidRPr="0087710F" w:rsidRDefault="00E363E2" w:rsidP="00372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  <w:proofErr w:type="gramStart"/>
      <w:r w:rsidRPr="0087710F">
        <w:rPr>
          <w:rFonts w:ascii="Arial" w:hAnsi="Arial" w:cs="Arial"/>
        </w:rPr>
        <w:t>Do  opracowania</w:t>
      </w:r>
      <w:proofErr w:type="gramEnd"/>
      <w:r w:rsidRPr="0087710F">
        <w:rPr>
          <w:rFonts w:ascii="Arial" w:hAnsi="Arial" w:cs="Arial"/>
        </w:rPr>
        <w:t xml:space="preserve"> Wieloletniej Prognozy Finansow</w:t>
      </w:r>
      <w:r w:rsidR="009A0B5B">
        <w:rPr>
          <w:rFonts w:ascii="Arial" w:hAnsi="Arial" w:cs="Arial"/>
        </w:rPr>
        <w:t>ej Gminy Iława</w:t>
      </w:r>
      <w:r w:rsidRPr="0087710F">
        <w:rPr>
          <w:rFonts w:ascii="Arial" w:hAnsi="Arial" w:cs="Arial"/>
        </w:rPr>
        <w:t xml:space="preserve"> dane na rok 2011 przyjęto zgodnie  z projektem  uchwały budżetowej na 2011 rok, natomiast na lata 2012</w:t>
      </w:r>
      <w:r w:rsidR="00F46C90">
        <w:rPr>
          <w:rFonts w:ascii="Arial" w:hAnsi="Arial" w:cs="Arial"/>
        </w:rPr>
        <w:t xml:space="preserve"> </w:t>
      </w:r>
      <w:r w:rsidRPr="0087710F">
        <w:rPr>
          <w:rFonts w:ascii="Arial" w:hAnsi="Arial" w:cs="Arial"/>
        </w:rPr>
        <w:t>-</w:t>
      </w:r>
      <w:r w:rsidR="00F46C90">
        <w:rPr>
          <w:rFonts w:ascii="Arial" w:hAnsi="Arial" w:cs="Arial"/>
        </w:rPr>
        <w:t xml:space="preserve"> </w:t>
      </w:r>
      <w:r w:rsidRPr="0087710F">
        <w:rPr>
          <w:rFonts w:ascii="Arial" w:hAnsi="Arial" w:cs="Arial"/>
        </w:rPr>
        <w:t>2014 przyjęto założenia kierując się wskaźnikami makroekonomicznymi Budżetu Państwa przyjętymi w Wieloletnim Planie Finansowym Państwa na lata 2011-</w:t>
      </w:r>
      <w:r w:rsidR="000F4A52">
        <w:rPr>
          <w:rFonts w:ascii="Arial" w:hAnsi="Arial" w:cs="Arial"/>
        </w:rPr>
        <w:t xml:space="preserve"> </w:t>
      </w:r>
      <w:r w:rsidRPr="0087710F">
        <w:rPr>
          <w:rFonts w:ascii="Arial" w:hAnsi="Arial" w:cs="Arial"/>
        </w:rPr>
        <w:t xml:space="preserve">2014 oraz własnymi założeniami. Od 2015 – 2021 roku </w:t>
      </w:r>
      <w:r w:rsidR="009A0B5B">
        <w:rPr>
          <w:rFonts w:ascii="Arial" w:hAnsi="Arial" w:cs="Arial"/>
        </w:rPr>
        <w:t>kierowano się własnymi założeniami.</w:t>
      </w:r>
    </w:p>
    <w:p w:rsidR="00E363E2" w:rsidRPr="0087710F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:rsidR="00E363E2" w:rsidRPr="000F4A52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F4A52">
        <w:rPr>
          <w:rFonts w:ascii="Arial" w:hAnsi="Arial" w:cs="Arial"/>
          <w:b/>
          <w:bCs/>
        </w:rPr>
        <w:t>Dochody</w:t>
      </w:r>
    </w:p>
    <w:p w:rsidR="00E363E2" w:rsidRPr="0087710F" w:rsidRDefault="009A0B5B" w:rsidP="007D0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latach 2012 – 2016 zaplanowano dochody bieżące na poziomie wykonania roku 2011. </w:t>
      </w:r>
      <w:r w:rsidR="00E363E2" w:rsidRPr="0087710F">
        <w:rPr>
          <w:rFonts w:ascii="Arial" w:hAnsi="Arial" w:cs="Arial"/>
        </w:rPr>
        <w:t xml:space="preserve">Założono wzrost dochodów bieżących w latach </w:t>
      </w:r>
      <w:r>
        <w:rPr>
          <w:rFonts w:ascii="Arial" w:hAnsi="Arial" w:cs="Arial"/>
        </w:rPr>
        <w:t xml:space="preserve">od </w:t>
      </w:r>
      <w:proofErr w:type="gramStart"/>
      <w:r>
        <w:rPr>
          <w:rFonts w:ascii="Arial" w:hAnsi="Arial" w:cs="Arial"/>
        </w:rPr>
        <w:t>roku 2016  średnio</w:t>
      </w:r>
      <w:proofErr w:type="gramEnd"/>
      <w:r>
        <w:rPr>
          <w:rFonts w:ascii="Arial" w:hAnsi="Arial" w:cs="Arial"/>
        </w:rPr>
        <w:t xml:space="preserve"> o 2</w:t>
      </w:r>
      <w:r w:rsidR="000F4A52">
        <w:rPr>
          <w:rFonts w:ascii="Arial" w:hAnsi="Arial" w:cs="Arial"/>
        </w:rPr>
        <w:t xml:space="preserve"> </w:t>
      </w:r>
      <w:r w:rsidR="00E363E2" w:rsidRPr="0087710F">
        <w:rPr>
          <w:rFonts w:ascii="Arial" w:hAnsi="Arial" w:cs="Arial"/>
        </w:rPr>
        <w:t xml:space="preserve">%. Na prognozowany wzrost dochodów bieżących mają wpływ planowane podwyżki podatków lokalnych, z tendencją zbliżenia się do stawek maksymalnych, ponadto coroczny wzrost stawek czynszów z zasobu komunalnego oraz wzrost pozostałych opłat. Przy planowaniu subwencji ogólnej oraz dotacji z budżetu państwa kierowano się ukształtowaniem wskaźnika PKB na przestrzeni lat. </w:t>
      </w:r>
    </w:p>
    <w:p w:rsidR="00E363E2" w:rsidRPr="0087710F" w:rsidRDefault="00E363E2" w:rsidP="007D0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 w:firstLine="12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>W zakresie dochodów ma</w:t>
      </w:r>
      <w:r w:rsidR="000F4A52">
        <w:rPr>
          <w:rFonts w:ascii="Arial" w:hAnsi="Arial" w:cs="Arial"/>
        </w:rPr>
        <w:t>jątkowych - ze sprzedaży majątku, w</w:t>
      </w:r>
      <w:r w:rsidRPr="0087710F">
        <w:rPr>
          <w:rFonts w:ascii="Arial" w:hAnsi="Arial" w:cs="Arial"/>
        </w:rPr>
        <w:t>ielkości na kolejne lata przyjęto na podstawie danych uzyskanych z Referatu Infrastruktury i Rozwoju Lokalne</w:t>
      </w:r>
      <w:r w:rsidR="000F4A52">
        <w:rPr>
          <w:rFonts w:ascii="Arial" w:hAnsi="Arial" w:cs="Arial"/>
        </w:rPr>
        <w:t>go</w:t>
      </w:r>
      <w:r w:rsidRPr="0087710F">
        <w:rPr>
          <w:rFonts w:ascii="Arial" w:hAnsi="Arial" w:cs="Arial"/>
        </w:rPr>
        <w:t>. Z</w:t>
      </w:r>
      <w:r w:rsidR="009A0B5B">
        <w:rPr>
          <w:rFonts w:ascii="Arial" w:hAnsi="Arial" w:cs="Arial"/>
        </w:rPr>
        <w:t>aplanowano również w 2012 i 2013</w:t>
      </w:r>
      <w:r w:rsidRPr="0087710F">
        <w:rPr>
          <w:rFonts w:ascii="Arial" w:hAnsi="Arial" w:cs="Arial"/>
        </w:rPr>
        <w:t xml:space="preserve"> roku środki z budżetu Unii Europejskiej na inwestycje zapisane w załączniku przedsięwzięć i załączniku zadań inwestycyjnych do projektu uchwały budżetowej na 2011</w:t>
      </w:r>
      <w:r w:rsidR="000F4A52">
        <w:rPr>
          <w:rFonts w:ascii="Arial" w:hAnsi="Arial" w:cs="Arial"/>
        </w:rPr>
        <w:t xml:space="preserve"> </w:t>
      </w:r>
      <w:r w:rsidRPr="0087710F">
        <w:rPr>
          <w:rFonts w:ascii="Arial" w:hAnsi="Arial" w:cs="Arial"/>
        </w:rPr>
        <w:t xml:space="preserve">r. </w:t>
      </w:r>
    </w:p>
    <w:p w:rsidR="00E363E2" w:rsidRPr="0087710F" w:rsidRDefault="00E363E2" w:rsidP="007D0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 w:firstLine="12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 xml:space="preserve">Przy planowaniu dochodów ze sprzedaży majątku kierowano się wzrostem zainteresowania wykupu działek pod </w:t>
      </w:r>
      <w:proofErr w:type="gramStart"/>
      <w:r w:rsidRPr="0087710F">
        <w:rPr>
          <w:rFonts w:ascii="Arial" w:hAnsi="Arial" w:cs="Arial"/>
        </w:rPr>
        <w:t>budownictwo  indywidualne</w:t>
      </w:r>
      <w:proofErr w:type="gramEnd"/>
      <w:r w:rsidRPr="0087710F">
        <w:rPr>
          <w:rFonts w:ascii="Arial" w:hAnsi="Arial" w:cs="Arial"/>
        </w:rPr>
        <w:t xml:space="preserve"> i na cele turystyczno – rekreacyjne. Po okresie stagnacji wywołanej kryzysem gospodarczym przewiduje się tendencję ożywienia na rynku nieruchomości, która wg założeń powinna się utrwalać w kolejnych latach.</w:t>
      </w:r>
    </w:p>
    <w:p w:rsidR="00E363E2" w:rsidRPr="000F4A52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363E2" w:rsidRPr="000F4A52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F4A52">
        <w:rPr>
          <w:rFonts w:ascii="Arial" w:hAnsi="Arial" w:cs="Arial"/>
          <w:b/>
          <w:bCs/>
        </w:rPr>
        <w:t xml:space="preserve">Wydatki </w:t>
      </w:r>
    </w:p>
    <w:p w:rsidR="00E363E2" w:rsidRPr="0087710F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87710F">
        <w:rPr>
          <w:rFonts w:ascii="Arial" w:hAnsi="Arial" w:cs="Arial"/>
        </w:rPr>
        <w:tab/>
        <w:t>Wydatki na obsługę długu zaplanowano na podstawie harmonogramów spłat wcześniej zaciągniętych kredytów i pożyczek.</w:t>
      </w:r>
    </w:p>
    <w:p w:rsidR="00E363E2" w:rsidRPr="0087710F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>Wynagrodzenia i składki od nich naliczone</w:t>
      </w:r>
      <w:r w:rsidR="007D07D7">
        <w:rPr>
          <w:rFonts w:ascii="Arial" w:hAnsi="Arial" w:cs="Arial"/>
        </w:rPr>
        <w:t xml:space="preserve"> do roku 2016</w:t>
      </w:r>
      <w:r w:rsidRPr="0087710F">
        <w:rPr>
          <w:rFonts w:ascii="Arial" w:hAnsi="Arial" w:cs="Arial"/>
        </w:rPr>
        <w:t xml:space="preserve"> przyjęto bez wzrostu, </w:t>
      </w:r>
      <w:r w:rsidR="007D07D7">
        <w:rPr>
          <w:rFonts w:ascii="Arial" w:hAnsi="Arial" w:cs="Arial"/>
        </w:rPr>
        <w:t>od roku 2016 zaplanowano ok. 2 % wzrost wynagrodzeń i pochodnych</w:t>
      </w:r>
      <w:r w:rsidRPr="0087710F">
        <w:rPr>
          <w:rFonts w:ascii="Arial" w:hAnsi="Arial" w:cs="Arial"/>
        </w:rPr>
        <w:t>.</w:t>
      </w:r>
    </w:p>
    <w:p w:rsidR="00E363E2" w:rsidRDefault="00E363E2" w:rsidP="007D0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 w:firstLine="12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lastRenderedPageBreak/>
        <w:t>W ramach przedsi</w:t>
      </w:r>
      <w:r w:rsidR="000F4A52">
        <w:rPr>
          <w:rFonts w:ascii="Arial" w:hAnsi="Arial" w:cs="Arial"/>
        </w:rPr>
        <w:t>ęwzięć wykazanych w załączniku n</w:t>
      </w:r>
      <w:r w:rsidRPr="0087710F">
        <w:rPr>
          <w:rFonts w:ascii="Arial" w:hAnsi="Arial" w:cs="Arial"/>
        </w:rPr>
        <w:t xml:space="preserve">r 2 do projektu uchwały w sprawie wieloletniej prognozy finansowej wykazano kwoty wynikające z zawartych umów lub przewidzianych do zawarcia oraz przewidziane do realizacji zadania inwestycyjne z udziałem środków z UE.  </w:t>
      </w:r>
    </w:p>
    <w:p w:rsidR="00EC6C7A" w:rsidRPr="0087710F" w:rsidRDefault="00EC6C7A" w:rsidP="007D0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 w:firstLine="12"/>
        <w:jc w:val="both"/>
        <w:rPr>
          <w:rFonts w:ascii="Arial" w:hAnsi="Arial" w:cs="Arial"/>
        </w:rPr>
      </w:pPr>
    </w:p>
    <w:p w:rsidR="00E363E2" w:rsidRDefault="007D07D7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363E2" w:rsidRPr="0087710F">
        <w:rPr>
          <w:rFonts w:ascii="Arial" w:hAnsi="Arial" w:cs="Arial"/>
        </w:rPr>
        <w:t>Wykaz przedsięwzięć, o których mowa w art. 226 ustawy o finansach publicznych</w:t>
      </w:r>
      <w:r w:rsidR="000F4A52">
        <w:rPr>
          <w:rFonts w:ascii="Arial" w:hAnsi="Arial" w:cs="Arial"/>
        </w:rPr>
        <w:t>:</w:t>
      </w:r>
    </w:p>
    <w:p w:rsidR="00372049" w:rsidRDefault="00372049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372049" w:rsidRPr="00372049" w:rsidRDefault="00372049" w:rsidP="00372049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72049">
        <w:rPr>
          <w:rFonts w:ascii="Arial" w:hAnsi="Arial" w:cs="Arial"/>
        </w:rPr>
        <w:t>Projekt PO KL „Aktywna integracja szansą na lepsze jutro” – realizacja przewidziana na lata 2011 – 2013 (wydatki bieżące);</w:t>
      </w:r>
    </w:p>
    <w:p w:rsidR="00EC6C7A" w:rsidRPr="00372049" w:rsidRDefault="00EC6C7A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363E2" w:rsidRPr="00372049" w:rsidRDefault="00E363E2" w:rsidP="00E363E2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 w:rsidRPr="00372049">
        <w:rPr>
          <w:rFonts w:ascii="Arial" w:hAnsi="Arial" w:cs="Arial"/>
          <w:iCs/>
        </w:rPr>
        <w:t>Budowa ekologicznych mini przystani żeglarskich wraz z systemami odbioru i segregacji odpadów na wybranych obszarach regionu warmińsko – mazurskiego – Gmina Iława</w:t>
      </w:r>
      <w:r w:rsidR="00372049">
        <w:rPr>
          <w:rFonts w:ascii="Arial" w:hAnsi="Arial" w:cs="Arial"/>
          <w:iCs/>
        </w:rPr>
        <w:t>.</w:t>
      </w:r>
    </w:p>
    <w:p w:rsidR="00E363E2" w:rsidRPr="0087710F" w:rsidRDefault="00E363E2" w:rsidP="00E363E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 xml:space="preserve">Planowany projekt dotyczący budowy ekologicznej mini przystani żeglarskiej zostanie zrealizowany w miejscowości Siemiany na zachodnim brzegu jeziora Jeziorak. </w:t>
      </w:r>
    </w:p>
    <w:p w:rsidR="00E363E2" w:rsidRPr="0087710F" w:rsidRDefault="00E363E2" w:rsidP="00E363E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>W wyniku realizacji projektu zostanie wybudowana ekologiczna mini przystań żeglarska wraz z systemem odbioru i segregacji odpadów oraz nieczystości płynnych z jednostek pływających.</w:t>
      </w:r>
    </w:p>
    <w:p w:rsidR="00E363E2" w:rsidRPr="0087710F" w:rsidRDefault="00E363E2" w:rsidP="00E363E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 xml:space="preserve"> W skład obiektu wejdą:</w:t>
      </w:r>
    </w:p>
    <w:p w:rsidR="00E363E2" w:rsidRPr="0087710F" w:rsidRDefault="00E363E2" w:rsidP="00E363E2">
      <w:pPr>
        <w:numPr>
          <w:ilvl w:val="0"/>
          <w:numId w:val="2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87710F">
        <w:rPr>
          <w:rFonts w:ascii="Arial" w:hAnsi="Arial" w:cs="Arial"/>
        </w:rPr>
        <w:t>całoroczny</w:t>
      </w:r>
      <w:proofErr w:type="gramEnd"/>
      <w:r w:rsidRPr="0087710F">
        <w:rPr>
          <w:rFonts w:ascii="Arial" w:hAnsi="Arial" w:cs="Arial"/>
        </w:rPr>
        <w:t xml:space="preserve"> pomost pływający dla 30 jachtów,</w:t>
      </w:r>
    </w:p>
    <w:p w:rsidR="00E363E2" w:rsidRPr="0087710F" w:rsidRDefault="00E363E2" w:rsidP="00E363E2">
      <w:pPr>
        <w:numPr>
          <w:ilvl w:val="0"/>
          <w:numId w:val="2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 xml:space="preserve">budynek gospodarczy stacji podciśnieniowej do odbioru ścieków z </w:t>
      </w:r>
      <w:proofErr w:type="gramStart"/>
      <w:r w:rsidRPr="0087710F">
        <w:rPr>
          <w:rFonts w:ascii="Arial" w:hAnsi="Arial" w:cs="Arial"/>
        </w:rPr>
        <w:t>jednostek  pływających</w:t>
      </w:r>
      <w:proofErr w:type="gramEnd"/>
      <w:r w:rsidRPr="0087710F">
        <w:rPr>
          <w:rFonts w:ascii="Arial" w:hAnsi="Arial" w:cs="Arial"/>
        </w:rPr>
        <w:t>,</w:t>
      </w:r>
    </w:p>
    <w:p w:rsidR="00E363E2" w:rsidRPr="0087710F" w:rsidRDefault="00E363E2" w:rsidP="00E363E2">
      <w:pPr>
        <w:numPr>
          <w:ilvl w:val="0"/>
          <w:numId w:val="2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87710F">
        <w:rPr>
          <w:rFonts w:ascii="Arial" w:hAnsi="Arial" w:cs="Arial"/>
        </w:rPr>
        <w:t>wiata</w:t>
      </w:r>
      <w:proofErr w:type="gramEnd"/>
      <w:r w:rsidRPr="0087710F">
        <w:rPr>
          <w:rFonts w:ascii="Arial" w:hAnsi="Arial" w:cs="Arial"/>
        </w:rPr>
        <w:t xml:space="preserve"> na odpady,</w:t>
      </w:r>
    </w:p>
    <w:p w:rsidR="00E363E2" w:rsidRPr="0087710F" w:rsidRDefault="00E363E2" w:rsidP="00E363E2">
      <w:pPr>
        <w:numPr>
          <w:ilvl w:val="0"/>
          <w:numId w:val="2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87710F">
        <w:rPr>
          <w:rFonts w:ascii="Arial" w:hAnsi="Arial" w:cs="Arial"/>
        </w:rPr>
        <w:t>budynek</w:t>
      </w:r>
      <w:proofErr w:type="gramEnd"/>
      <w:r w:rsidRPr="0087710F">
        <w:rPr>
          <w:rFonts w:ascii="Arial" w:hAnsi="Arial" w:cs="Arial"/>
        </w:rPr>
        <w:t xml:space="preserve"> ekologicznej mini przystani żeglarskiej z sala wykładową przeznaczoną do prowadzenia szkoleń z zakresu edukacji ekologicznej.</w:t>
      </w:r>
    </w:p>
    <w:p w:rsidR="00E363E2" w:rsidRDefault="00E363E2" w:rsidP="00EE6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>Ścieki odprowadzane będą do kanalizacji sanitarnej w Siemianach. Projekt jest</w:t>
      </w:r>
      <w:r w:rsidR="000F4A52">
        <w:rPr>
          <w:rFonts w:ascii="Arial" w:hAnsi="Arial" w:cs="Arial"/>
        </w:rPr>
        <w:t xml:space="preserve"> dofinansowany</w:t>
      </w:r>
      <w:r w:rsidRPr="0087710F">
        <w:rPr>
          <w:rFonts w:ascii="Arial" w:hAnsi="Arial" w:cs="Arial"/>
        </w:rPr>
        <w:t xml:space="preserve"> z Europejskiego Funduszu Rozwoju Regionalnego </w:t>
      </w:r>
      <w:proofErr w:type="gramStart"/>
      <w:r w:rsidRPr="0087710F">
        <w:rPr>
          <w:rFonts w:ascii="Arial" w:hAnsi="Arial" w:cs="Arial"/>
        </w:rPr>
        <w:t>w  ramach</w:t>
      </w:r>
      <w:proofErr w:type="gramEnd"/>
      <w:r w:rsidRPr="0087710F">
        <w:rPr>
          <w:rFonts w:ascii="Arial" w:hAnsi="Arial" w:cs="Arial"/>
        </w:rPr>
        <w:t xml:space="preserve"> Regionalnego Programu Operacyjnego Warmia i Mazury na lata 2007 – 2</w:t>
      </w:r>
      <w:r w:rsidR="00372049">
        <w:rPr>
          <w:rFonts w:ascii="Arial" w:hAnsi="Arial" w:cs="Arial"/>
        </w:rPr>
        <w:t>013, Oś Środowisko przyrodnicze;</w:t>
      </w:r>
    </w:p>
    <w:p w:rsidR="00EE6C40" w:rsidRPr="0087710F" w:rsidRDefault="00EE6C40" w:rsidP="00EE6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</w:p>
    <w:p w:rsidR="00E363E2" w:rsidRPr="00372049" w:rsidRDefault="00E363E2" w:rsidP="00E363E2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 w:rsidRPr="00372049">
        <w:rPr>
          <w:rFonts w:ascii="Arial" w:hAnsi="Arial" w:cs="Arial"/>
          <w:iCs/>
        </w:rPr>
        <w:lastRenderedPageBreak/>
        <w:t>Budowa kanalizacji sanitarnej w miejscowościach wschodniej części Gminy Iława – II etap</w:t>
      </w:r>
    </w:p>
    <w:p w:rsidR="00E363E2" w:rsidRPr="0087710F" w:rsidRDefault="00E363E2" w:rsidP="00EE6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 xml:space="preserve">Inwestycja obejmuje budowę kanalizacji sanitarnej w miejscowościach: Kałduny, Julin, Rudzienice, Mątyki, Gromoty. Ścieki z w/w miejscowości gminnych zostaną włączone do kolektora </w:t>
      </w:r>
      <w:proofErr w:type="gramStart"/>
      <w:r w:rsidRPr="0087710F">
        <w:rPr>
          <w:rFonts w:ascii="Arial" w:hAnsi="Arial" w:cs="Arial"/>
        </w:rPr>
        <w:t>ścieków  w</w:t>
      </w:r>
      <w:proofErr w:type="gramEnd"/>
      <w:r w:rsidRPr="0087710F">
        <w:rPr>
          <w:rFonts w:ascii="Arial" w:hAnsi="Arial" w:cs="Arial"/>
        </w:rPr>
        <w:t xml:space="preserve"> Ławicach i dalej istniejącą kanalizacją zostaną odprowadzone do oczyszczalni ścieków w Dziarnach. </w:t>
      </w:r>
    </w:p>
    <w:p w:rsidR="00E363E2" w:rsidRDefault="00E363E2" w:rsidP="00EE6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>Budowa kanalizacji sanitarnej w miejscowościach wschodniej części gminy Iława – II etap realizowana będzie w ramach Projektu p.n. „Poprawa gospodarki wodno – ściekowej na obszarze aglomeracji Iława” i będzie dofinansowana z Funduszu Spójności w ramach Programu Operacyjn</w:t>
      </w:r>
      <w:r w:rsidR="00372049">
        <w:rPr>
          <w:rFonts w:ascii="Arial" w:hAnsi="Arial" w:cs="Arial"/>
        </w:rPr>
        <w:t>ego Infrastruktura i Środowisko;</w:t>
      </w:r>
    </w:p>
    <w:p w:rsidR="00EE6C40" w:rsidRPr="0087710F" w:rsidRDefault="00EE6C40" w:rsidP="00EE6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</w:p>
    <w:p w:rsidR="00E363E2" w:rsidRPr="00372049" w:rsidRDefault="00E363E2" w:rsidP="00E363E2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 w:rsidRPr="00372049">
        <w:rPr>
          <w:rFonts w:ascii="Arial" w:hAnsi="Arial" w:cs="Arial"/>
          <w:iCs/>
        </w:rPr>
        <w:t>Budowa kanalizacji sanitarnej w miejscowościach zachodniej części gminy Iława</w:t>
      </w:r>
    </w:p>
    <w:p w:rsidR="00E363E2" w:rsidRPr="0087710F" w:rsidRDefault="00E363E2" w:rsidP="00EE6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 xml:space="preserve">Inwestycja obejmuje budowę kanalizacji sanitarnej w miejscowościach: Szymbark, Ząbrowo, Laseczno, Segnowy, Nejdyki i Stradomno. Ścieki z w/w miejscowości zostaną włączone do istniejącej kanalizacji sanitarnej w Wikielcu. Zakłada się w ramach inwestycji przebudowę kolektora tłocznego o przekroju 63 mm na 110 mm w Wikielcu. </w:t>
      </w:r>
    </w:p>
    <w:p w:rsidR="00E363E2" w:rsidRDefault="00E363E2" w:rsidP="00EE6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 xml:space="preserve">Budowa kanalizacji sanitarnej w miejscowościach zachodniej części gminy Iława realizowana będzie w ramach Projektu p.n. „Poprawa gospodarki wodno – ściekowej na obszarze aglomeracji Iława” </w:t>
      </w:r>
      <w:proofErr w:type="gramStart"/>
      <w:r w:rsidRPr="0087710F">
        <w:rPr>
          <w:rFonts w:ascii="Arial" w:hAnsi="Arial" w:cs="Arial"/>
        </w:rPr>
        <w:t>i  będzie</w:t>
      </w:r>
      <w:proofErr w:type="gramEnd"/>
      <w:r w:rsidRPr="0087710F">
        <w:rPr>
          <w:rFonts w:ascii="Arial" w:hAnsi="Arial" w:cs="Arial"/>
        </w:rPr>
        <w:t xml:space="preserve"> dofinansowana z   Funduszu Spójności w ramach Programu Operacyjn</w:t>
      </w:r>
      <w:r w:rsidR="00372049">
        <w:rPr>
          <w:rFonts w:ascii="Arial" w:hAnsi="Arial" w:cs="Arial"/>
        </w:rPr>
        <w:t>ego Infrastruktura i Środowisko;</w:t>
      </w:r>
    </w:p>
    <w:p w:rsidR="00EC6C7A" w:rsidRDefault="00EC6C7A" w:rsidP="00EE6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</w:p>
    <w:p w:rsidR="00EC6C7A" w:rsidRDefault="00EC6C7A" w:rsidP="00EC6C7A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Budowa strażnicy OSP w Wikielec – realizację przewidziano na lata 2011 –</w:t>
      </w:r>
      <w:r w:rsidR="00372049">
        <w:rPr>
          <w:rFonts w:ascii="Arial" w:hAnsi="Arial" w:cs="Arial"/>
        </w:rPr>
        <w:t xml:space="preserve"> 2012;</w:t>
      </w:r>
    </w:p>
    <w:p w:rsidR="00EC6C7A" w:rsidRDefault="00EC6C7A" w:rsidP="00EC6C7A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C6C7A" w:rsidRPr="00EC6C7A" w:rsidRDefault="00EC6C7A" w:rsidP="00EC6C7A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PO KL „Klucz do sukcesu” – realizację przewidziano na lata 2011 i 2012 (wydatki bieżące i mają</w:t>
      </w:r>
      <w:r w:rsidR="00372049">
        <w:rPr>
          <w:rFonts w:ascii="Arial" w:hAnsi="Arial" w:cs="Arial"/>
        </w:rPr>
        <w:t>tkowe);</w:t>
      </w:r>
    </w:p>
    <w:p w:rsidR="00EE6C40" w:rsidRPr="0087710F" w:rsidRDefault="00EE6C40" w:rsidP="00EE6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</w:p>
    <w:p w:rsidR="00E363E2" w:rsidRPr="00372049" w:rsidRDefault="00E363E2" w:rsidP="00E363E2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 w:rsidRPr="00372049">
        <w:rPr>
          <w:rFonts w:ascii="Arial" w:hAnsi="Arial" w:cs="Arial"/>
          <w:iCs/>
        </w:rPr>
        <w:t>Przebudowa stacji uz</w:t>
      </w:r>
      <w:r w:rsidR="00682EE3">
        <w:rPr>
          <w:rFonts w:ascii="Arial" w:hAnsi="Arial" w:cs="Arial"/>
          <w:iCs/>
        </w:rPr>
        <w:t xml:space="preserve">datniania wody w miejscowości </w:t>
      </w:r>
      <w:r w:rsidRPr="00372049">
        <w:rPr>
          <w:rFonts w:ascii="Arial" w:hAnsi="Arial" w:cs="Arial"/>
          <w:iCs/>
        </w:rPr>
        <w:t>Franciszkowo</w:t>
      </w:r>
      <w:r w:rsidR="00682EE3">
        <w:rPr>
          <w:rFonts w:ascii="Arial" w:hAnsi="Arial" w:cs="Arial"/>
          <w:iCs/>
        </w:rPr>
        <w:t>, Gmina Iława.</w:t>
      </w:r>
    </w:p>
    <w:p w:rsidR="00682EE3" w:rsidRDefault="00E363E2" w:rsidP="00682EE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 xml:space="preserve">Projekt obejmuje kompleksowe rozwiązania techniczne przebudowy stacji uzdatniania wody wraz z niezbędnymi do jej prawidłowego funkcjonowania obiektami. Inwestycja obejmuje wymianę pomp głębinowych, przebudowę istniejącej stacji uzdatniania wody we Franciszkowie, instalację urządzeń technologicznych i sanitarnych, zbiorniki </w:t>
      </w:r>
      <w:r w:rsidRPr="0087710F">
        <w:rPr>
          <w:rFonts w:ascii="Arial" w:hAnsi="Arial" w:cs="Arial"/>
        </w:rPr>
        <w:lastRenderedPageBreak/>
        <w:t xml:space="preserve">wyrównawcze. Projekt dofinansowany jest z Programu Rozwoju Obszarów Wiejskich – Działanie – Podstawowe usługi dla gospodarki i ludności wiejskiej. </w:t>
      </w:r>
    </w:p>
    <w:p w:rsidR="00887C4E" w:rsidRDefault="00887C4E" w:rsidP="00682EE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</w:p>
    <w:p w:rsidR="00682EE3" w:rsidRDefault="00682EE3" w:rsidP="00682EE3">
      <w:pPr>
        <w:pStyle w:val="Akapitzlist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Remont świetlicy wiejskiej we Franciszkowie.</w:t>
      </w:r>
    </w:p>
    <w:p w:rsidR="00682EE3" w:rsidRPr="00682EE3" w:rsidRDefault="00682EE3" w:rsidP="00682EE3">
      <w:pPr>
        <w:pStyle w:val="Akapitzlist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zadania przewidziana została na lata 2011 – 2012.</w:t>
      </w:r>
    </w:p>
    <w:p w:rsidR="00E363E2" w:rsidRPr="0087710F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363E2" w:rsidRPr="00EE6C40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E6C40">
        <w:rPr>
          <w:rFonts w:ascii="Arial" w:hAnsi="Arial" w:cs="Arial"/>
          <w:b/>
          <w:bCs/>
        </w:rPr>
        <w:t>Przychody</w:t>
      </w:r>
    </w:p>
    <w:p w:rsidR="00E363E2" w:rsidRPr="0087710F" w:rsidRDefault="00E363E2" w:rsidP="007D0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 w:firstLine="12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 xml:space="preserve">Poza pożyczkami na wyprzedzające finansowanie w poszczególnych latach objętych prognozą, przewiduje się zaciągnięcie kredytów i pożyczek na </w:t>
      </w:r>
      <w:proofErr w:type="gramStart"/>
      <w:r w:rsidRPr="0087710F">
        <w:rPr>
          <w:rFonts w:ascii="Arial" w:hAnsi="Arial" w:cs="Arial"/>
        </w:rPr>
        <w:t>pokrycie  wcześniej</w:t>
      </w:r>
      <w:proofErr w:type="gramEnd"/>
      <w:r w:rsidRPr="0087710F">
        <w:rPr>
          <w:rFonts w:ascii="Arial" w:hAnsi="Arial" w:cs="Arial"/>
        </w:rPr>
        <w:t xml:space="preserve"> zaciągniętych kredytów  i  na zadania inwestycyjne, które ni</w:t>
      </w:r>
      <w:r w:rsidR="00EE6C40">
        <w:rPr>
          <w:rFonts w:ascii="Arial" w:hAnsi="Arial" w:cs="Arial"/>
        </w:rPr>
        <w:t>e znajdują pokrycia w dochodach</w:t>
      </w:r>
      <w:r w:rsidRPr="0087710F">
        <w:rPr>
          <w:rFonts w:ascii="Arial" w:hAnsi="Arial" w:cs="Arial"/>
        </w:rPr>
        <w:t>.</w:t>
      </w:r>
    </w:p>
    <w:p w:rsidR="00E363E2" w:rsidRPr="00EE6C40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363E2" w:rsidRPr="00EE6C40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E6C40">
        <w:rPr>
          <w:rFonts w:ascii="Arial" w:hAnsi="Arial" w:cs="Arial"/>
          <w:b/>
          <w:bCs/>
        </w:rPr>
        <w:t xml:space="preserve">Rozchody </w:t>
      </w:r>
    </w:p>
    <w:p w:rsidR="00E363E2" w:rsidRDefault="00E363E2" w:rsidP="007D07D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 xml:space="preserve">Spłatę długu zaplanowano na podstawie harmonogramów spłat zaciągniętych kredytów, pożyczek na wyprzedzające finansowanie zadań z udziałem środków z UE oraz zaciągniętych kredytów w </w:t>
      </w:r>
      <w:r w:rsidR="007D07D7">
        <w:rPr>
          <w:rFonts w:ascii="Arial" w:hAnsi="Arial" w:cs="Arial"/>
        </w:rPr>
        <w:t>l</w:t>
      </w:r>
      <w:r w:rsidRPr="0087710F">
        <w:rPr>
          <w:rFonts w:ascii="Arial" w:hAnsi="Arial" w:cs="Arial"/>
        </w:rPr>
        <w:t>atach ubiegłych na deficyt i pożyczki na zadania inwestycyjne.</w:t>
      </w:r>
    </w:p>
    <w:p w:rsidR="00EE6C40" w:rsidRPr="0087710F" w:rsidRDefault="00EE6C40" w:rsidP="00E363E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</w:p>
    <w:p w:rsidR="00E363E2" w:rsidRPr="00EE6C40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E6C40">
        <w:rPr>
          <w:rFonts w:ascii="Arial" w:hAnsi="Arial" w:cs="Arial"/>
          <w:b/>
          <w:bCs/>
        </w:rPr>
        <w:t>Kwota długu</w:t>
      </w:r>
    </w:p>
    <w:p w:rsidR="00E363E2" w:rsidRPr="0087710F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 xml:space="preserve">Kwota </w:t>
      </w:r>
      <w:proofErr w:type="gramStart"/>
      <w:r w:rsidRPr="0087710F">
        <w:rPr>
          <w:rFonts w:ascii="Arial" w:hAnsi="Arial" w:cs="Arial"/>
        </w:rPr>
        <w:t>wykazana jako</w:t>
      </w:r>
      <w:proofErr w:type="gramEnd"/>
      <w:r w:rsidRPr="0087710F">
        <w:rPr>
          <w:rFonts w:ascii="Arial" w:hAnsi="Arial" w:cs="Arial"/>
        </w:rPr>
        <w:t xml:space="preserve"> dług na koniec każdego roku jest wynikiem działania: dług z poprzedniego roku + zaciągnięty dług – spłata.</w:t>
      </w:r>
    </w:p>
    <w:p w:rsidR="00E363E2" w:rsidRPr="0087710F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>Kwota wykazana jako dług na koniec każdego r</w:t>
      </w:r>
      <w:r w:rsidR="00EE6C40">
        <w:rPr>
          <w:rFonts w:ascii="Arial" w:hAnsi="Arial" w:cs="Arial"/>
        </w:rPr>
        <w:t>oku zawiera kredyty i pożyczki oraz</w:t>
      </w:r>
      <w:r w:rsidRPr="0087710F">
        <w:rPr>
          <w:rFonts w:ascii="Arial" w:hAnsi="Arial" w:cs="Arial"/>
        </w:rPr>
        <w:t xml:space="preserve"> planowany do zaciągnięcia </w:t>
      </w:r>
      <w:proofErr w:type="gramStart"/>
      <w:r w:rsidRPr="0087710F">
        <w:rPr>
          <w:rFonts w:ascii="Arial" w:hAnsi="Arial" w:cs="Arial"/>
        </w:rPr>
        <w:t xml:space="preserve">kredyt . </w:t>
      </w:r>
      <w:proofErr w:type="gramEnd"/>
    </w:p>
    <w:p w:rsidR="00E363E2" w:rsidRPr="0087710F" w:rsidRDefault="00EE6C40" w:rsidP="007D0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>Prognoza kwoty długu (zał. n</w:t>
      </w:r>
      <w:r w:rsidR="00E363E2" w:rsidRPr="0087710F">
        <w:rPr>
          <w:rFonts w:ascii="Arial" w:hAnsi="Arial" w:cs="Arial"/>
        </w:rPr>
        <w:t xml:space="preserve">r 1) nie narusza zasady określonej w art. 170 ust. 1 ustawy o finansach publicznych, ponieważ na przestrzeni lat najwyższy wskaźnik długu Gminy nie </w:t>
      </w:r>
      <w:proofErr w:type="gramStart"/>
      <w:r w:rsidR="00E363E2" w:rsidRPr="0087710F">
        <w:rPr>
          <w:rFonts w:ascii="Arial" w:hAnsi="Arial" w:cs="Arial"/>
        </w:rPr>
        <w:t>przekracza  wskaźnika</w:t>
      </w:r>
      <w:proofErr w:type="gramEnd"/>
      <w:r w:rsidR="00E363E2" w:rsidRPr="0087710F">
        <w:rPr>
          <w:rFonts w:ascii="Arial" w:hAnsi="Arial" w:cs="Arial"/>
        </w:rPr>
        <w:t xml:space="preserve"> 60%.  </w:t>
      </w:r>
    </w:p>
    <w:p w:rsidR="00E363E2" w:rsidRPr="0087710F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:rsidR="00E363E2" w:rsidRPr="00EE6C40" w:rsidRDefault="00E363E2" w:rsidP="00E3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E6C40">
        <w:rPr>
          <w:rFonts w:ascii="Arial" w:hAnsi="Arial" w:cs="Arial"/>
          <w:b/>
          <w:bCs/>
        </w:rPr>
        <w:t>Maksymalny dopuszczalny wskaźnik</w:t>
      </w:r>
    </w:p>
    <w:p w:rsidR="00372049" w:rsidRDefault="00E363E2" w:rsidP="00372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</w:rPr>
      </w:pPr>
      <w:r w:rsidRPr="0087710F">
        <w:rPr>
          <w:rFonts w:ascii="Arial" w:hAnsi="Arial" w:cs="Arial"/>
        </w:rPr>
        <w:t xml:space="preserve"> Na przestrzeni analizowanych lat dopuszczalny wskaźnik spłaty zobowiązań zgodnie z art. 243 </w:t>
      </w:r>
      <w:proofErr w:type="spellStart"/>
      <w:r w:rsidRPr="0087710F">
        <w:rPr>
          <w:rFonts w:ascii="Arial" w:hAnsi="Arial" w:cs="Arial"/>
        </w:rPr>
        <w:t>ufp</w:t>
      </w:r>
      <w:proofErr w:type="spellEnd"/>
      <w:r w:rsidRPr="0087710F">
        <w:rPr>
          <w:rFonts w:ascii="Arial" w:hAnsi="Arial" w:cs="Arial"/>
        </w:rPr>
        <w:t>, został spełniony.</w:t>
      </w:r>
    </w:p>
    <w:p w:rsidR="006E2813" w:rsidRDefault="00372049" w:rsidP="006E28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72049" w:rsidRPr="00372049" w:rsidRDefault="00372049" w:rsidP="00887C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372049" w:rsidRPr="00372049" w:rsidSect="00715BA9">
      <w:headerReference w:type="default" r:id="rId7"/>
      <w:pgSz w:w="12240" w:h="15840"/>
      <w:pgMar w:top="1440" w:right="1440" w:bottom="1417" w:left="1440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F9C" w:rsidRDefault="00F45F9C" w:rsidP="000F4A52">
      <w:pPr>
        <w:spacing w:after="0" w:line="240" w:lineRule="auto"/>
      </w:pPr>
      <w:r>
        <w:separator/>
      </w:r>
    </w:p>
  </w:endnote>
  <w:endnote w:type="continuationSeparator" w:id="0">
    <w:p w:rsidR="00F45F9C" w:rsidRDefault="00F45F9C" w:rsidP="000F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F9C" w:rsidRDefault="00F45F9C" w:rsidP="000F4A52">
      <w:pPr>
        <w:spacing w:after="0" w:line="240" w:lineRule="auto"/>
      </w:pPr>
      <w:r>
        <w:separator/>
      </w:r>
    </w:p>
  </w:footnote>
  <w:footnote w:type="continuationSeparator" w:id="0">
    <w:p w:rsidR="00F45F9C" w:rsidRDefault="00F45F9C" w:rsidP="000F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52" w:rsidRDefault="000F4A52" w:rsidP="000F4A52">
    <w:pPr>
      <w:pStyle w:val="Nagwek"/>
      <w:jc w:val="right"/>
      <w:rPr>
        <w:sz w:val="16"/>
        <w:szCs w:val="16"/>
      </w:rPr>
    </w:pPr>
    <w:r>
      <w:ptab w:relativeTo="margin" w:alignment="center" w:leader="none"/>
    </w:r>
    <w:r>
      <w:ptab w:relativeTo="margin" w:alignment="right" w:leader="none"/>
    </w:r>
    <w:r w:rsidRPr="000F4A52">
      <w:t xml:space="preserve"> </w:t>
    </w:r>
    <w:r>
      <w:rPr>
        <w:sz w:val="16"/>
        <w:szCs w:val="16"/>
      </w:rPr>
      <w:t xml:space="preserve">Załącznik </w:t>
    </w:r>
    <w:r w:rsidR="00102866">
      <w:rPr>
        <w:sz w:val="16"/>
        <w:szCs w:val="16"/>
      </w:rPr>
      <w:t xml:space="preserve">nr 3 do </w:t>
    </w:r>
    <w:r w:rsidR="00BD7156">
      <w:rPr>
        <w:sz w:val="16"/>
        <w:szCs w:val="16"/>
      </w:rPr>
      <w:t>U</w:t>
    </w:r>
    <w:r w:rsidR="00B44919">
      <w:rPr>
        <w:sz w:val="16"/>
        <w:szCs w:val="16"/>
      </w:rPr>
      <w:t xml:space="preserve">chwały Nr </w:t>
    </w:r>
    <w:r w:rsidR="00E56570">
      <w:rPr>
        <w:sz w:val="16"/>
        <w:szCs w:val="16"/>
      </w:rPr>
      <w:t xml:space="preserve">X/91/2011 </w:t>
    </w:r>
    <w:r>
      <w:rPr>
        <w:sz w:val="16"/>
        <w:szCs w:val="16"/>
      </w:rPr>
      <w:t>Rady Gminy</w:t>
    </w:r>
  </w:p>
  <w:p w:rsidR="000F4A52" w:rsidRPr="003002C2" w:rsidRDefault="001A3D7B" w:rsidP="000F4A52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Iława z dnia </w:t>
    </w:r>
    <w:r w:rsidR="008132CC">
      <w:rPr>
        <w:sz w:val="16"/>
        <w:szCs w:val="16"/>
      </w:rPr>
      <w:t>9</w:t>
    </w:r>
    <w:r w:rsidR="007E2EEF">
      <w:rPr>
        <w:sz w:val="16"/>
        <w:szCs w:val="16"/>
      </w:rPr>
      <w:t xml:space="preserve"> września</w:t>
    </w:r>
    <w:r w:rsidR="009A0B5B">
      <w:rPr>
        <w:sz w:val="16"/>
        <w:szCs w:val="16"/>
      </w:rPr>
      <w:t xml:space="preserve"> 2011 r.</w:t>
    </w:r>
    <w:r w:rsidR="000F4A52">
      <w:rPr>
        <w:sz w:val="16"/>
        <w:szCs w:val="16"/>
      </w:rPr>
      <w:t xml:space="preserve"> </w:t>
    </w:r>
  </w:p>
  <w:p w:rsidR="000F4A52" w:rsidRDefault="000F4A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/>
        <w:iCs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3E2"/>
    <w:rsid w:val="000318DC"/>
    <w:rsid w:val="000457D6"/>
    <w:rsid w:val="00067FD3"/>
    <w:rsid w:val="000A4AB9"/>
    <w:rsid w:val="000F4A52"/>
    <w:rsid w:val="00102866"/>
    <w:rsid w:val="001751F5"/>
    <w:rsid w:val="001A3D7B"/>
    <w:rsid w:val="002120E1"/>
    <w:rsid w:val="00256286"/>
    <w:rsid w:val="00271817"/>
    <w:rsid w:val="00335B70"/>
    <w:rsid w:val="00337331"/>
    <w:rsid w:val="00372049"/>
    <w:rsid w:val="00483CBE"/>
    <w:rsid w:val="00502E67"/>
    <w:rsid w:val="005551E8"/>
    <w:rsid w:val="00580DA2"/>
    <w:rsid w:val="005D1559"/>
    <w:rsid w:val="00643F4F"/>
    <w:rsid w:val="00682EE3"/>
    <w:rsid w:val="006D7EC5"/>
    <w:rsid w:val="006E2813"/>
    <w:rsid w:val="006F39D4"/>
    <w:rsid w:val="00715BA9"/>
    <w:rsid w:val="00781224"/>
    <w:rsid w:val="007A7EC3"/>
    <w:rsid w:val="007D07D7"/>
    <w:rsid w:val="007E2EEF"/>
    <w:rsid w:val="008132CC"/>
    <w:rsid w:val="00851C18"/>
    <w:rsid w:val="0087710F"/>
    <w:rsid w:val="00887C4E"/>
    <w:rsid w:val="008A2D10"/>
    <w:rsid w:val="008F27D3"/>
    <w:rsid w:val="00942A7F"/>
    <w:rsid w:val="009A0B5B"/>
    <w:rsid w:val="00AC1CDC"/>
    <w:rsid w:val="00B4489F"/>
    <w:rsid w:val="00B44919"/>
    <w:rsid w:val="00B50407"/>
    <w:rsid w:val="00B941B7"/>
    <w:rsid w:val="00BD7156"/>
    <w:rsid w:val="00C03609"/>
    <w:rsid w:val="00D301DE"/>
    <w:rsid w:val="00D55594"/>
    <w:rsid w:val="00D66321"/>
    <w:rsid w:val="00E363E2"/>
    <w:rsid w:val="00E56570"/>
    <w:rsid w:val="00EC6C7A"/>
    <w:rsid w:val="00EE6C40"/>
    <w:rsid w:val="00F45F9C"/>
    <w:rsid w:val="00F46C90"/>
    <w:rsid w:val="00F9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a">
    <w:name w:val="Akapit z lista"/>
    <w:basedOn w:val="Normalny"/>
    <w:uiPriority w:val="99"/>
    <w:rsid w:val="00E363E2"/>
    <w:pPr>
      <w:autoSpaceDE w:val="0"/>
      <w:autoSpaceDN w:val="0"/>
      <w:adjustRightInd w:val="0"/>
      <w:ind w:left="720"/>
    </w:pPr>
    <w:rPr>
      <w:rFonts w:ascii="Calibri" w:hAnsi="Calibri" w:cs="Calibri"/>
    </w:rPr>
  </w:style>
  <w:style w:type="paragraph" w:styleId="Nagwek">
    <w:name w:val="header"/>
    <w:basedOn w:val="Normalny"/>
    <w:link w:val="NagwekZnak"/>
    <w:unhideWhenUsed/>
    <w:rsid w:val="000F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4A52"/>
  </w:style>
  <w:style w:type="paragraph" w:styleId="Stopka">
    <w:name w:val="footer"/>
    <w:basedOn w:val="Normalny"/>
    <w:link w:val="StopkaZnak"/>
    <w:uiPriority w:val="99"/>
    <w:semiHidden/>
    <w:unhideWhenUsed/>
    <w:rsid w:val="000F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4A52"/>
  </w:style>
  <w:style w:type="paragraph" w:styleId="Tekstdymka">
    <w:name w:val="Balloon Text"/>
    <w:basedOn w:val="Normalny"/>
    <w:link w:val="TekstdymkaZnak"/>
    <w:uiPriority w:val="99"/>
    <w:semiHidden/>
    <w:unhideWhenUsed/>
    <w:rsid w:val="000F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6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991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beatas</dc:creator>
  <cp:lastModifiedBy>grazynal</cp:lastModifiedBy>
  <cp:revision>16</cp:revision>
  <cp:lastPrinted>2011-02-23T06:35:00Z</cp:lastPrinted>
  <dcterms:created xsi:type="dcterms:W3CDTF">2011-03-28T22:34:00Z</dcterms:created>
  <dcterms:modified xsi:type="dcterms:W3CDTF">2011-09-12T09:32:00Z</dcterms:modified>
</cp:coreProperties>
</file>